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F0EC8" w14:textId="60FA98BF" w:rsidR="0054538A" w:rsidRPr="0054538A" w:rsidRDefault="0054538A" w:rsidP="008F7F30">
      <w:pPr>
        <w:pStyle w:val="Default"/>
        <w:spacing w:line="276" w:lineRule="auto"/>
        <w:jc w:val="center"/>
        <w:rPr>
          <w:color w:val="auto"/>
          <w:sz w:val="40"/>
          <w:szCs w:val="22"/>
        </w:rPr>
      </w:pPr>
      <w:r w:rsidRPr="0054538A">
        <w:rPr>
          <w:b/>
          <w:bCs/>
          <w:color w:val="auto"/>
          <w:sz w:val="40"/>
          <w:szCs w:val="22"/>
        </w:rPr>
        <w:t>KUPNÍ SMLOUVA</w:t>
      </w:r>
      <w:r w:rsidR="006341AE">
        <w:rPr>
          <w:b/>
          <w:bCs/>
          <w:color w:val="auto"/>
          <w:sz w:val="40"/>
          <w:szCs w:val="22"/>
        </w:rPr>
        <w:t xml:space="preserve"> </w:t>
      </w:r>
      <w:r w:rsidR="00943DE6">
        <w:rPr>
          <w:b/>
          <w:bCs/>
          <w:color w:val="auto"/>
          <w:sz w:val="40"/>
          <w:szCs w:val="22"/>
        </w:rPr>
        <w:t xml:space="preserve">na </w:t>
      </w:r>
      <w:r w:rsidR="00D47844">
        <w:rPr>
          <w:b/>
          <w:bCs/>
          <w:color w:val="auto"/>
          <w:sz w:val="40"/>
          <w:szCs w:val="22"/>
        </w:rPr>
        <w:t>n</w:t>
      </w:r>
      <w:r w:rsidR="00B450DB">
        <w:rPr>
          <w:b/>
          <w:bCs/>
          <w:color w:val="auto"/>
          <w:sz w:val="40"/>
          <w:szCs w:val="22"/>
        </w:rPr>
        <w:t xml:space="preserve">ákladní vozidlo N2 </w:t>
      </w:r>
      <w:r w:rsidR="00DF140E">
        <w:rPr>
          <w:b/>
          <w:bCs/>
          <w:color w:val="auto"/>
          <w:sz w:val="40"/>
          <w:szCs w:val="22"/>
        </w:rPr>
        <w:t xml:space="preserve">do </w:t>
      </w:r>
      <w:r w:rsidR="00B450DB">
        <w:rPr>
          <w:b/>
          <w:bCs/>
          <w:color w:val="auto"/>
          <w:sz w:val="40"/>
          <w:szCs w:val="22"/>
        </w:rPr>
        <w:t>10t</w:t>
      </w:r>
    </w:p>
    <w:p w14:paraId="319E8BB2" w14:textId="62B194B0" w:rsidR="0054538A" w:rsidRPr="00E624C4" w:rsidRDefault="0054538A" w:rsidP="00E9551C">
      <w:pPr>
        <w:pStyle w:val="Default"/>
        <w:spacing w:line="276" w:lineRule="auto"/>
        <w:jc w:val="center"/>
        <w:rPr>
          <w:b/>
          <w:color w:val="auto"/>
          <w:sz w:val="22"/>
          <w:szCs w:val="22"/>
        </w:rPr>
      </w:pPr>
      <w:r w:rsidRPr="00E624C4">
        <w:rPr>
          <w:color w:val="auto"/>
          <w:sz w:val="22"/>
          <w:szCs w:val="22"/>
        </w:rPr>
        <w:t xml:space="preserve">evidovaná u </w:t>
      </w:r>
      <w:r w:rsidR="009109C3">
        <w:rPr>
          <w:color w:val="auto"/>
          <w:sz w:val="22"/>
          <w:szCs w:val="22"/>
        </w:rPr>
        <w:t>K</w:t>
      </w:r>
      <w:r w:rsidR="00267B24">
        <w:rPr>
          <w:color w:val="auto"/>
          <w:sz w:val="22"/>
          <w:szCs w:val="22"/>
        </w:rPr>
        <w:t>upujícího</w:t>
      </w:r>
      <w:r w:rsidRPr="00E624C4">
        <w:rPr>
          <w:color w:val="auto"/>
          <w:sz w:val="22"/>
          <w:szCs w:val="22"/>
        </w:rPr>
        <w:t xml:space="preserve"> pod č</w:t>
      </w:r>
      <w:r w:rsidR="00BF0968" w:rsidRPr="004F4E65">
        <w:rPr>
          <w:bCs/>
          <w:color w:val="auto"/>
          <w:sz w:val="22"/>
          <w:szCs w:val="22"/>
        </w:rPr>
        <w:t xml:space="preserve">. </w:t>
      </w:r>
      <w:r w:rsidR="004F4E65" w:rsidRPr="004F4E65">
        <w:rPr>
          <w:bCs/>
          <w:color w:val="auto"/>
          <w:sz w:val="22"/>
          <w:szCs w:val="22"/>
        </w:rPr>
        <w:t>081/OS/2020</w:t>
      </w:r>
      <w:bookmarkStart w:id="0" w:name="_GoBack"/>
      <w:bookmarkEnd w:id="0"/>
      <w:r w:rsidR="004F4E65">
        <w:rPr>
          <w:bCs/>
          <w:color w:val="auto"/>
          <w:sz w:val="22"/>
          <w:szCs w:val="22"/>
        </w:rPr>
        <w:t xml:space="preserve"> </w:t>
      </w:r>
    </w:p>
    <w:p w14:paraId="2A61EFED" w14:textId="49D05E52" w:rsidR="00E624C4" w:rsidRPr="00E624C4" w:rsidRDefault="00E624C4" w:rsidP="00E9551C">
      <w:pPr>
        <w:pStyle w:val="Default"/>
        <w:spacing w:line="276" w:lineRule="auto"/>
        <w:jc w:val="center"/>
        <w:rPr>
          <w:color w:val="auto"/>
          <w:sz w:val="22"/>
          <w:szCs w:val="22"/>
        </w:rPr>
      </w:pPr>
      <w:r w:rsidRPr="00E624C4">
        <w:rPr>
          <w:sz w:val="22"/>
          <w:szCs w:val="22"/>
        </w:rPr>
        <w:t xml:space="preserve">evidovaná u </w:t>
      </w:r>
      <w:r w:rsidR="009109C3">
        <w:rPr>
          <w:sz w:val="22"/>
          <w:szCs w:val="22"/>
        </w:rPr>
        <w:t>P</w:t>
      </w:r>
      <w:r w:rsidRPr="00E624C4">
        <w:rPr>
          <w:sz w:val="22"/>
          <w:szCs w:val="22"/>
        </w:rPr>
        <w:t xml:space="preserve">rodávajícího pod č. </w:t>
      </w:r>
      <w:r w:rsidR="00203782" w:rsidRPr="007968A8">
        <w:rPr>
          <w:b/>
          <w:noProof/>
          <w:sz w:val="22"/>
          <w:szCs w:val="22"/>
          <w:highlight w:val="yellow"/>
        </w:rPr>
        <w:t>[•]</w:t>
      </w:r>
    </w:p>
    <w:p w14:paraId="0A3E1CC9" w14:textId="77777777" w:rsidR="00E624C4" w:rsidRPr="00E624C4" w:rsidRDefault="00E624C4" w:rsidP="00E624C4">
      <w:pPr>
        <w:pStyle w:val="Default"/>
        <w:spacing w:line="276" w:lineRule="auto"/>
        <w:jc w:val="center"/>
        <w:rPr>
          <w:bCs/>
          <w:color w:val="auto"/>
          <w:sz w:val="22"/>
          <w:szCs w:val="22"/>
        </w:rPr>
      </w:pPr>
      <w:r w:rsidRPr="00E624C4">
        <w:rPr>
          <w:color w:val="auto"/>
          <w:sz w:val="22"/>
          <w:szCs w:val="22"/>
        </w:rPr>
        <w:t xml:space="preserve">(dále jen </w:t>
      </w:r>
      <w:r w:rsidRPr="00E624C4">
        <w:rPr>
          <w:bCs/>
          <w:color w:val="auto"/>
          <w:sz w:val="22"/>
          <w:szCs w:val="22"/>
        </w:rPr>
        <w:t>„tato smlouva")</w:t>
      </w:r>
    </w:p>
    <w:p w14:paraId="0BE2FBA7" w14:textId="77777777" w:rsidR="00E624C4" w:rsidRPr="00E624C4" w:rsidRDefault="00E624C4" w:rsidP="00E9551C">
      <w:pPr>
        <w:pStyle w:val="Default"/>
        <w:spacing w:line="276" w:lineRule="auto"/>
        <w:jc w:val="center"/>
        <w:rPr>
          <w:color w:val="auto"/>
          <w:sz w:val="22"/>
          <w:szCs w:val="22"/>
        </w:rPr>
      </w:pPr>
    </w:p>
    <w:p w14:paraId="1DDCE4BA" w14:textId="228BA9D9" w:rsidR="00E624C4" w:rsidRPr="00E624C4" w:rsidRDefault="00E624C4" w:rsidP="005D3023">
      <w:pPr>
        <w:spacing w:after="0"/>
        <w:jc w:val="center"/>
        <w:rPr>
          <w:rFonts w:ascii="Arial" w:hAnsi="Arial" w:cs="Arial"/>
          <w:b/>
          <w:color w:val="000000"/>
        </w:rPr>
      </w:pPr>
      <w:r w:rsidRPr="00E624C4">
        <w:rPr>
          <w:rFonts w:ascii="Arial" w:hAnsi="Arial" w:cs="Arial"/>
          <w:b/>
          <w:color w:val="000000"/>
        </w:rPr>
        <w:t xml:space="preserve">uzavřená v souladu s ustanovením § </w:t>
      </w:r>
      <w:r w:rsidR="00650FC6">
        <w:rPr>
          <w:rFonts w:ascii="Arial" w:hAnsi="Arial" w:cs="Arial"/>
          <w:b/>
          <w:color w:val="000000"/>
        </w:rPr>
        <w:t>53</w:t>
      </w:r>
      <w:r w:rsidRPr="00E624C4">
        <w:rPr>
          <w:rFonts w:ascii="Arial" w:hAnsi="Arial" w:cs="Arial"/>
          <w:b/>
          <w:color w:val="000000"/>
        </w:rPr>
        <w:t xml:space="preserve"> zákona č. 134/2016 Sb., o zadávání veřejných zakázek, ve znění pozdějších předpisů (dále jen „ZZVZ“)</w:t>
      </w:r>
    </w:p>
    <w:p w14:paraId="3E3F69BE" w14:textId="77777777" w:rsidR="00E624C4" w:rsidRPr="00E624C4" w:rsidRDefault="00E624C4" w:rsidP="005D3023">
      <w:pPr>
        <w:spacing w:after="0"/>
        <w:jc w:val="center"/>
        <w:rPr>
          <w:rFonts w:ascii="Arial" w:hAnsi="Arial" w:cs="Arial"/>
          <w:b/>
          <w:color w:val="000000"/>
        </w:rPr>
      </w:pPr>
      <w:r w:rsidRPr="00E624C4">
        <w:rPr>
          <w:rFonts w:ascii="Arial" w:hAnsi="Arial" w:cs="Arial"/>
          <w:b/>
          <w:color w:val="000000"/>
        </w:rPr>
        <w:t>a</w:t>
      </w:r>
    </w:p>
    <w:p w14:paraId="21C88461" w14:textId="77777777" w:rsidR="0054538A" w:rsidRPr="00E624C4" w:rsidRDefault="0054538A" w:rsidP="005D3023">
      <w:pPr>
        <w:pStyle w:val="Default"/>
        <w:spacing w:line="276" w:lineRule="auto"/>
        <w:jc w:val="center"/>
        <w:rPr>
          <w:b/>
          <w:color w:val="auto"/>
          <w:sz w:val="22"/>
          <w:szCs w:val="22"/>
        </w:rPr>
      </w:pPr>
      <w:r w:rsidRPr="00E624C4">
        <w:rPr>
          <w:b/>
          <w:color w:val="auto"/>
          <w:sz w:val="22"/>
          <w:szCs w:val="22"/>
        </w:rPr>
        <w:t>uzavřená podle § 2079 a násl. zákona č. 89/2012 Sb., občanský zákoník</w:t>
      </w:r>
      <w:r w:rsidR="00AF174B">
        <w:rPr>
          <w:b/>
          <w:color w:val="auto"/>
          <w:sz w:val="22"/>
          <w:szCs w:val="22"/>
        </w:rPr>
        <w:t xml:space="preserve"> </w:t>
      </w:r>
      <w:r w:rsidR="00AF174B" w:rsidRPr="00AF174B">
        <w:rPr>
          <w:b/>
          <w:color w:val="auto"/>
          <w:sz w:val="22"/>
          <w:szCs w:val="22"/>
        </w:rPr>
        <w:t>(dále jen „</w:t>
      </w:r>
      <w:r w:rsidR="00AF174B">
        <w:rPr>
          <w:b/>
          <w:color w:val="auto"/>
          <w:sz w:val="22"/>
          <w:szCs w:val="22"/>
        </w:rPr>
        <w:t>OZ</w:t>
      </w:r>
      <w:r w:rsidR="00AF174B" w:rsidRPr="00AF174B">
        <w:rPr>
          <w:b/>
          <w:color w:val="auto"/>
          <w:sz w:val="22"/>
          <w:szCs w:val="22"/>
        </w:rPr>
        <w:t>“)</w:t>
      </w:r>
    </w:p>
    <w:p w14:paraId="248B355D" w14:textId="77777777" w:rsidR="0054538A" w:rsidRPr="00E624C4" w:rsidRDefault="0054538A" w:rsidP="005D3023">
      <w:pPr>
        <w:pStyle w:val="Default"/>
        <w:spacing w:line="276" w:lineRule="auto"/>
        <w:jc w:val="center"/>
        <w:rPr>
          <w:b/>
          <w:bCs/>
          <w:color w:val="auto"/>
          <w:sz w:val="22"/>
          <w:szCs w:val="22"/>
        </w:rPr>
      </w:pPr>
    </w:p>
    <w:p w14:paraId="0B8AE623" w14:textId="77777777" w:rsidR="0054538A" w:rsidRPr="00E624C4" w:rsidRDefault="00E624C4" w:rsidP="00E9551C">
      <w:pPr>
        <w:pStyle w:val="Default"/>
        <w:spacing w:line="276" w:lineRule="auto"/>
        <w:jc w:val="center"/>
        <w:rPr>
          <w:color w:val="auto"/>
          <w:sz w:val="22"/>
          <w:szCs w:val="22"/>
        </w:rPr>
      </w:pPr>
      <w:r w:rsidRPr="00E624C4">
        <w:rPr>
          <w:color w:val="auto"/>
          <w:sz w:val="22"/>
          <w:szCs w:val="22"/>
        </w:rPr>
        <w:t>mezi</w:t>
      </w:r>
    </w:p>
    <w:p w14:paraId="6AAB8CC7" w14:textId="77777777" w:rsidR="0054538A" w:rsidRPr="00E624C4" w:rsidRDefault="0054538A" w:rsidP="00E9551C">
      <w:pPr>
        <w:pStyle w:val="Default"/>
        <w:spacing w:line="276" w:lineRule="auto"/>
        <w:rPr>
          <w:color w:val="auto"/>
          <w:sz w:val="22"/>
          <w:szCs w:val="22"/>
        </w:rPr>
      </w:pPr>
    </w:p>
    <w:p w14:paraId="524493BF" w14:textId="77777777" w:rsidR="0054538A" w:rsidRPr="00E624C4" w:rsidRDefault="00E624C4" w:rsidP="00E9551C">
      <w:pPr>
        <w:pStyle w:val="Nadpis1"/>
        <w:numPr>
          <w:ilvl w:val="0"/>
          <w:numId w:val="0"/>
        </w:numPr>
        <w:tabs>
          <w:tab w:val="left" w:pos="0"/>
        </w:tabs>
        <w:suppressAutoHyphens/>
        <w:overflowPunct w:val="0"/>
        <w:autoSpaceDE w:val="0"/>
        <w:spacing w:before="0" w:after="0" w:line="276" w:lineRule="auto"/>
        <w:contextualSpacing w:val="0"/>
        <w:jc w:val="both"/>
        <w:textAlignment w:val="baseline"/>
        <w:rPr>
          <w:rFonts w:ascii="Arial" w:hAnsi="Arial" w:cs="Arial"/>
          <w:caps/>
          <w:color w:val="000000"/>
          <w:sz w:val="22"/>
          <w:szCs w:val="22"/>
        </w:rPr>
      </w:pPr>
      <w:r w:rsidRPr="00E624C4">
        <w:rPr>
          <w:rFonts w:ascii="Arial" w:hAnsi="Arial" w:cs="Arial"/>
          <w:color w:val="000000"/>
          <w:sz w:val="22"/>
          <w:szCs w:val="22"/>
        </w:rPr>
        <w:t>Kupující</w:t>
      </w:r>
      <w:r w:rsidR="0054538A" w:rsidRPr="00E624C4">
        <w:rPr>
          <w:rFonts w:ascii="Arial" w:hAnsi="Arial" w:cs="Arial"/>
          <w:color w:val="000000"/>
          <w:sz w:val="22"/>
          <w:szCs w:val="22"/>
        </w:rPr>
        <w:t>:</w:t>
      </w:r>
      <w:r w:rsidR="0054538A" w:rsidRPr="00E624C4">
        <w:rPr>
          <w:rFonts w:ascii="Arial" w:hAnsi="Arial" w:cs="Arial"/>
          <w:caps/>
          <w:color w:val="000000"/>
          <w:sz w:val="22"/>
          <w:szCs w:val="22"/>
        </w:rPr>
        <w:tab/>
      </w:r>
      <w:r w:rsidR="0054538A" w:rsidRPr="00E624C4">
        <w:rPr>
          <w:rFonts w:ascii="Arial" w:hAnsi="Arial" w:cs="Arial"/>
          <w:caps/>
          <w:color w:val="000000"/>
          <w:sz w:val="22"/>
          <w:szCs w:val="22"/>
        </w:rPr>
        <w:tab/>
      </w:r>
      <w:r w:rsidR="0054538A" w:rsidRPr="00E624C4">
        <w:rPr>
          <w:rFonts w:ascii="Arial" w:hAnsi="Arial" w:cs="Arial"/>
          <w:color w:val="000000"/>
          <w:sz w:val="22"/>
          <w:szCs w:val="22"/>
        </w:rPr>
        <w:t>STÁTNÍ TISKÁRNA CENIN, státní podnik</w:t>
      </w:r>
    </w:p>
    <w:p w14:paraId="2BE4DDFB" w14:textId="77777777" w:rsidR="0054538A" w:rsidRPr="00E624C4" w:rsidRDefault="0054538A" w:rsidP="00E9551C">
      <w:pPr>
        <w:pStyle w:val="Zpat"/>
        <w:tabs>
          <w:tab w:val="clear" w:pos="4536"/>
          <w:tab w:val="clear" w:pos="9072"/>
        </w:tabs>
        <w:spacing w:line="276" w:lineRule="auto"/>
        <w:ind w:left="1416" w:firstLine="708"/>
        <w:rPr>
          <w:rFonts w:ascii="Arial" w:hAnsi="Arial" w:cs="Arial"/>
          <w:color w:val="000000"/>
        </w:rPr>
      </w:pPr>
      <w:r w:rsidRPr="00E624C4">
        <w:rPr>
          <w:rFonts w:ascii="Arial" w:hAnsi="Arial" w:cs="Arial"/>
          <w:color w:val="000000"/>
        </w:rPr>
        <w:t>se sídlem: Praha 1, Růžová 6, čp. 943, PSČ 110 00, Česká republika</w:t>
      </w:r>
    </w:p>
    <w:p w14:paraId="0624A6A0" w14:textId="5D7543FE" w:rsidR="0054538A" w:rsidRPr="00E624C4" w:rsidRDefault="0054538A" w:rsidP="00E9551C">
      <w:pPr>
        <w:spacing w:after="0"/>
        <w:ind w:left="2124"/>
        <w:rPr>
          <w:rFonts w:ascii="Arial" w:hAnsi="Arial" w:cs="Arial"/>
          <w:color w:val="000000"/>
        </w:rPr>
      </w:pPr>
      <w:r w:rsidRPr="00E624C4">
        <w:rPr>
          <w:rFonts w:ascii="Arial" w:hAnsi="Arial" w:cs="Arial"/>
          <w:color w:val="000000"/>
        </w:rPr>
        <w:t>zapsaný v obchodním rejstříku vedeném Městským soudem v Praze, oddíl ALX, vložka 296</w:t>
      </w:r>
    </w:p>
    <w:p w14:paraId="471903B1" w14:textId="77777777" w:rsidR="0054538A" w:rsidRPr="00E624C4" w:rsidRDefault="0054538A" w:rsidP="007C5888">
      <w:pPr>
        <w:spacing w:after="0"/>
        <w:ind w:left="3544" w:hanging="1417"/>
        <w:rPr>
          <w:rFonts w:ascii="Arial" w:hAnsi="Arial" w:cs="Arial"/>
          <w:color w:val="000000"/>
        </w:rPr>
      </w:pPr>
      <w:r w:rsidRPr="00E624C4">
        <w:rPr>
          <w:rFonts w:ascii="Arial" w:hAnsi="Arial" w:cs="Arial"/>
          <w:color w:val="000000"/>
        </w:rPr>
        <w:t>zastoupen:</w:t>
      </w:r>
      <w:r w:rsidRPr="00E624C4">
        <w:rPr>
          <w:rFonts w:ascii="Arial" w:hAnsi="Arial" w:cs="Arial"/>
          <w:color w:val="000000"/>
        </w:rPr>
        <w:tab/>
      </w:r>
      <w:r w:rsidRPr="00E624C4">
        <w:rPr>
          <w:rFonts w:ascii="Arial" w:hAnsi="Arial" w:cs="Arial"/>
          <w:b/>
          <w:color w:val="000000"/>
        </w:rPr>
        <w:t>Tomášem Hebelkou</w:t>
      </w:r>
      <w:r w:rsidRPr="007C327E">
        <w:rPr>
          <w:rFonts w:ascii="Arial" w:hAnsi="Arial" w:cs="Arial"/>
          <w:b/>
          <w:color w:val="000000"/>
        </w:rPr>
        <w:t>, MSc</w:t>
      </w:r>
      <w:r w:rsidRPr="00E624C4">
        <w:rPr>
          <w:rFonts w:ascii="Arial" w:hAnsi="Arial" w:cs="Arial"/>
          <w:color w:val="000000"/>
        </w:rPr>
        <w:t>, generálním ředitelem</w:t>
      </w:r>
    </w:p>
    <w:p w14:paraId="25AF86A7" w14:textId="6A88A259" w:rsidR="0054538A" w:rsidRPr="00E624C4" w:rsidRDefault="0054538A" w:rsidP="007C5888">
      <w:pPr>
        <w:spacing w:after="0"/>
        <w:ind w:left="3544" w:hanging="1417"/>
        <w:rPr>
          <w:rFonts w:ascii="Arial" w:hAnsi="Arial" w:cs="Arial"/>
          <w:color w:val="000000"/>
        </w:rPr>
      </w:pPr>
      <w:r w:rsidRPr="00E624C4">
        <w:rPr>
          <w:rFonts w:ascii="Arial" w:hAnsi="Arial" w:cs="Arial"/>
          <w:color w:val="000000"/>
        </w:rPr>
        <w:t>IČ</w:t>
      </w:r>
      <w:r w:rsidR="007208DD">
        <w:rPr>
          <w:rFonts w:ascii="Arial" w:hAnsi="Arial" w:cs="Arial"/>
          <w:color w:val="000000"/>
        </w:rPr>
        <w:t>O</w:t>
      </w:r>
      <w:r w:rsidRPr="00E624C4">
        <w:rPr>
          <w:rFonts w:ascii="Arial" w:hAnsi="Arial" w:cs="Arial"/>
          <w:color w:val="000000"/>
        </w:rPr>
        <w:t>:</w:t>
      </w:r>
      <w:r w:rsidRPr="00E624C4">
        <w:rPr>
          <w:rFonts w:ascii="Arial" w:hAnsi="Arial" w:cs="Arial"/>
          <w:color w:val="000000"/>
        </w:rPr>
        <w:tab/>
        <w:t>00001279</w:t>
      </w:r>
    </w:p>
    <w:p w14:paraId="59CD76FA" w14:textId="77777777" w:rsidR="0054538A" w:rsidRPr="00E624C4" w:rsidRDefault="0054538A" w:rsidP="007C5888">
      <w:pPr>
        <w:spacing w:after="0"/>
        <w:ind w:left="3544" w:hanging="1417"/>
        <w:rPr>
          <w:rFonts w:ascii="Arial" w:hAnsi="Arial" w:cs="Arial"/>
          <w:color w:val="000000"/>
        </w:rPr>
      </w:pPr>
      <w:r w:rsidRPr="00E624C4">
        <w:rPr>
          <w:rFonts w:ascii="Arial" w:hAnsi="Arial" w:cs="Arial"/>
          <w:color w:val="000000"/>
        </w:rPr>
        <w:t>DIČ:</w:t>
      </w:r>
      <w:r w:rsidR="007C5888" w:rsidRPr="00E624C4">
        <w:rPr>
          <w:rFonts w:ascii="Arial" w:hAnsi="Arial" w:cs="Arial"/>
          <w:color w:val="000000"/>
        </w:rPr>
        <w:tab/>
      </w:r>
      <w:r w:rsidRPr="00E624C4">
        <w:rPr>
          <w:rFonts w:ascii="Arial" w:hAnsi="Arial" w:cs="Arial"/>
        </w:rPr>
        <w:t>CZ</w:t>
      </w:r>
      <w:r w:rsidRPr="00E624C4">
        <w:rPr>
          <w:rFonts w:ascii="Arial" w:hAnsi="Arial" w:cs="Arial"/>
          <w:color w:val="000000"/>
        </w:rPr>
        <w:t>00001279</w:t>
      </w:r>
    </w:p>
    <w:p w14:paraId="3A5A4B82" w14:textId="77777777" w:rsidR="0054538A" w:rsidRPr="00E624C4" w:rsidRDefault="0054538A" w:rsidP="00E9551C">
      <w:pPr>
        <w:spacing w:after="0"/>
        <w:rPr>
          <w:rFonts w:ascii="Arial" w:hAnsi="Arial" w:cs="Arial"/>
          <w:color w:val="000000"/>
        </w:rPr>
      </w:pPr>
      <w:r w:rsidRPr="00E624C4">
        <w:rPr>
          <w:rFonts w:ascii="Arial" w:hAnsi="Arial" w:cs="Arial"/>
          <w:color w:val="000000"/>
        </w:rPr>
        <w:tab/>
      </w:r>
      <w:r w:rsidRPr="00E624C4">
        <w:rPr>
          <w:rFonts w:ascii="Arial" w:hAnsi="Arial" w:cs="Arial"/>
          <w:color w:val="000000"/>
        </w:rPr>
        <w:tab/>
      </w:r>
      <w:r w:rsidRPr="00E624C4">
        <w:rPr>
          <w:rFonts w:ascii="Arial" w:hAnsi="Arial" w:cs="Arial"/>
          <w:color w:val="000000"/>
        </w:rPr>
        <w:tab/>
        <w:t>bank. spojení:</w:t>
      </w:r>
      <w:r w:rsidRPr="00E624C4">
        <w:rPr>
          <w:rFonts w:ascii="Arial" w:hAnsi="Arial" w:cs="Arial"/>
          <w:color w:val="000000"/>
        </w:rPr>
        <w:tab/>
      </w:r>
      <w:r w:rsidRPr="00E624C4">
        <w:rPr>
          <w:rFonts w:ascii="Arial" w:hAnsi="Arial" w:cs="Arial"/>
          <w:bCs/>
          <w:color w:val="000000"/>
        </w:rPr>
        <w:t>UniCredit Bank Czech Republic and Slovakia, a.s.</w:t>
      </w:r>
      <w:r w:rsidRPr="00E624C4">
        <w:rPr>
          <w:rFonts w:ascii="Arial" w:hAnsi="Arial" w:cs="Arial"/>
          <w:color w:val="000000"/>
        </w:rPr>
        <w:t xml:space="preserve"> </w:t>
      </w:r>
    </w:p>
    <w:p w14:paraId="350F8947" w14:textId="77777777" w:rsidR="0054538A" w:rsidRPr="00E624C4" w:rsidRDefault="0054538A" w:rsidP="00E9551C">
      <w:pPr>
        <w:spacing w:after="0"/>
        <w:rPr>
          <w:rFonts w:ascii="Arial" w:hAnsi="Arial" w:cs="Arial"/>
          <w:color w:val="000000"/>
        </w:rPr>
      </w:pPr>
      <w:r w:rsidRPr="00E624C4">
        <w:rPr>
          <w:rFonts w:ascii="Arial" w:hAnsi="Arial" w:cs="Arial"/>
          <w:color w:val="000000"/>
        </w:rPr>
        <w:tab/>
      </w:r>
      <w:r w:rsidRPr="00E624C4">
        <w:rPr>
          <w:rFonts w:ascii="Arial" w:hAnsi="Arial" w:cs="Arial"/>
          <w:color w:val="000000"/>
        </w:rPr>
        <w:tab/>
      </w:r>
      <w:r w:rsidRPr="00E624C4">
        <w:rPr>
          <w:rFonts w:ascii="Arial" w:hAnsi="Arial" w:cs="Arial"/>
          <w:color w:val="000000"/>
        </w:rPr>
        <w:tab/>
        <w:t>číslo účtu:</w:t>
      </w:r>
      <w:r w:rsidRPr="00E624C4">
        <w:rPr>
          <w:rFonts w:ascii="Arial" w:hAnsi="Arial" w:cs="Arial"/>
          <w:color w:val="000000"/>
        </w:rPr>
        <w:tab/>
        <w:t>200210002/2700</w:t>
      </w:r>
    </w:p>
    <w:p w14:paraId="30123479" w14:textId="77777777" w:rsidR="0054538A" w:rsidRPr="00E624C4" w:rsidRDefault="0054538A" w:rsidP="00E9551C">
      <w:pPr>
        <w:spacing w:after="0"/>
        <w:ind w:left="1416" w:firstLine="708"/>
        <w:rPr>
          <w:rFonts w:ascii="Arial" w:hAnsi="Arial" w:cs="Arial"/>
          <w:color w:val="000000"/>
        </w:rPr>
      </w:pPr>
      <w:r w:rsidRPr="00E624C4">
        <w:rPr>
          <w:rFonts w:ascii="Arial" w:hAnsi="Arial" w:cs="Arial"/>
          <w:color w:val="000000"/>
        </w:rPr>
        <w:t xml:space="preserve">IBAN: </w:t>
      </w:r>
      <w:r w:rsidRPr="00E624C4">
        <w:rPr>
          <w:rFonts w:ascii="Arial" w:hAnsi="Arial" w:cs="Arial"/>
          <w:color w:val="000000"/>
        </w:rPr>
        <w:tab/>
      </w:r>
      <w:r w:rsidRPr="00E624C4">
        <w:rPr>
          <w:rFonts w:ascii="Arial" w:hAnsi="Arial" w:cs="Arial"/>
          <w:color w:val="000000"/>
        </w:rPr>
        <w:tab/>
        <w:t>CZ66 2700 0000 0002 0021 0002</w:t>
      </w:r>
    </w:p>
    <w:p w14:paraId="4573CAF7" w14:textId="77777777" w:rsidR="0054538A" w:rsidRPr="00E624C4" w:rsidRDefault="007C5888" w:rsidP="00E9551C">
      <w:pPr>
        <w:spacing w:after="0"/>
        <w:ind w:left="1416" w:firstLine="708"/>
        <w:rPr>
          <w:rFonts w:ascii="Arial" w:hAnsi="Arial" w:cs="Arial"/>
          <w:color w:val="000000"/>
        </w:rPr>
      </w:pPr>
      <w:r w:rsidRPr="00E624C4">
        <w:rPr>
          <w:rFonts w:ascii="Arial" w:hAnsi="Arial" w:cs="Arial"/>
          <w:color w:val="000000"/>
        </w:rPr>
        <w:t xml:space="preserve">SWIFT: </w:t>
      </w:r>
      <w:r w:rsidRPr="00E624C4">
        <w:rPr>
          <w:rFonts w:ascii="Arial" w:hAnsi="Arial" w:cs="Arial"/>
          <w:color w:val="000000"/>
        </w:rPr>
        <w:tab/>
      </w:r>
      <w:r w:rsidR="0054538A" w:rsidRPr="00E624C4">
        <w:rPr>
          <w:rFonts w:ascii="Arial" w:hAnsi="Arial" w:cs="Arial"/>
          <w:color w:val="000000"/>
        </w:rPr>
        <w:t>BACX CZPP</w:t>
      </w:r>
    </w:p>
    <w:p w14:paraId="063E4ABD" w14:textId="77777777" w:rsidR="0054538A" w:rsidRPr="00E624C4" w:rsidRDefault="0054538A" w:rsidP="00E9551C">
      <w:pPr>
        <w:widowControl w:val="0"/>
        <w:autoSpaceDE w:val="0"/>
        <w:autoSpaceDN w:val="0"/>
        <w:adjustRightInd w:val="0"/>
        <w:spacing w:after="0"/>
        <w:ind w:left="1416" w:firstLine="708"/>
        <w:rPr>
          <w:rFonts w:ascii="Arial" w:eastAsia="Times New Roman" w:hAnsi="Arial" w:cs="Arial"/>
          <w:color w:val="000000"/>
          <w:lang w:eastAsia="cs-CZ"/>
        </w:rPr>
      </w:pPr>
      <w:r w:rsidRPr="00E624C4">
        <w:rPr>
          <w:rFonts w:ascii="Arial" w:eastAsia="Times New Roman" w:hAnsi="Arial" w:cs="Arial"/>
          <w:color w:val="000000"/>
          <w:lang w:eastAsia="cs-CZ"/>
        </w:rPr>
        <w:t>(dále jen „</w:t>
      </w:r>
      <w:r w:rsidR="00E624C4" w:rsidRPr="00E624C4">
        <w:rPr>
          <w:rFonts w:ascii="Arial" w:eastAsia="Times New Roman" w:hAnsi="Arial" w:cs="Arial"/>
          <w:b/>
          <w:color w:val="000000"/>
          <w:lang w:eastAsia="cs-CZ"/>
        </w:rPr>
        <w:t>Kupující</w:t>
      </w:r>
      <w:r w:rsidRPr="00E624C4">
        <w:rPr>
          <w:rFonts w:ascii="Arial" w:eastAsia="Times New Roman" w:hAnsi="Arial" w:cs="Arial"/>
          <w:color w:val="000000"/>
          <w:lang w:eastAsia="cs-CZ"/>
        </w:rPr>
        <w:t>“</w:t>
      </w:r>
      <w:r w:rsidR="00186FEE">
        <w:rPr>
          <w:rFonts w:ascii="Arial" w:eastAsia="Times New Roman" w:hAnsi="Arial" w:cs="Arial"/>
          <w:color w:val="000000"/>
          <w:lang w:eastAsia="cs-CZ"/>
        </w:rPr>
        <w:t xml:space="preserve"> nebo „</w:t>
      </w:r>
      <w:r w:rsidR="00186FEE" w:rsidRPr="00186FEE">
        <w:rPr>
          <w:rFonts w:ascii="Arial" w:eastAsia="Times New Roman" w:hAnsi="Arial" w:cs="Arial"/>
          <w:b/>
          <w:color w:val="000000"/>
          <w:lang w:eastAsia="cs-CZ"/>
        </w:rPr>
        <w:t>zadavatel</w:t>
      </w:r>
      <w:r w:rsidR="00186FEE">
        <w:rPr>
          <w:rFonts w:ascii="Arial" w:eastAsia="Times New Roman" w:hAnsi="Arial" w:cs="Arial"/>
          <w:color w:val="000000"/>
          <w:lang w:eastAsia="cs-CZ"/>
        </w:rPr>
        <w:t>“</w:t>
      </w:r>
      <w:r w:rsidRPr="00E624C4">
        <w:rPr>
          <w:rFonts w:ascii="Arial" w:eastAsia="Times New Roman" w:hAnsi="Arial" w:cs="Arial"/>
          <w:color w:val="000000"/>
          <w:lang w:eastAsia="cs-CZ"/>
        </w:rPr>
        <w:t>)</w:t>
      </w:r>
    </w:p>
    <w:p w14:paraId="1EC5E272" w14:textId="77777777" w:rsidR="00E624C4" w:rsidRPr="00E624C4" w:rsidRDefault="00E624C4" w:rsidP="00E9551C">
      <w:pPr>
        <w:widowControl w:val="0"/>
        <w:autoSpaceDE w:val="0"/>
        <w:autoSpaceDN w:val="0"/>
        <w:adjustRightInd w:val="0"/>
        <w:spacing w:after="0"/>
        <w:ind w:left="1416" w:firstLine="708"/>
        <w:rPr>
          <w:rFonts w:ascii="Arial" w:eastAsia="Times New Roman" w:hAnsi="Arial" w:cs="Arial"/>
          <w:color w:val="000000"/>
          <w:lang w:eastAsia="cs-CZ"/>
        </w:rPr>
      </w:pPr>
    </w:p>
    <w:p w14:paraId="288CE238" w14:textId="77777777" w:rsidR="0054538A" w:rsidRPr="00E624C4" w:rsidRDefault="00E624C4" w:rsidP="00E9551C">
      <w:pPr>
        <w:pStyle w:val="Default"/>
        <w:spacing w:line="276" w:lineRule="auto"/>
        <w:rPr>
          <w:color w:val="auto"/>
          <w:sz w:val="22"/>
          <w:szCs w:val="22"/>
        </w:rPr>
      </w:pPr>
      <w:r w:rsidRPr="00E624C4">
        <w:rPr>
          <w:color w:val="auto"/>
          <w:sz w:val="22"/>
          <w:szCs w:val="22"/>
        </w:rPr>
        <w:t>a</w:t>
      </w:r>
    </w:p>
    <w:p w14:paraId="3FCF37AA" w14:textId="77777777" w:rsidR="00E624C4" w:rsidRPr="00E624C4" w:rsidRDefault="00E624C4" w:rsidP="00E9551C">
      <w:pPr>
        <w:pStyle w:val="Default"/>
        <w:spacing w:line="276" w:lineRule="auto"/>
        <w:rPr>
          <w:color w:val="auto"/>
          <w:sz w:val="22"/>
          <w:szCs w:val="22"/>
        </w:rPr>
      </w:pPr>
    </w:p>
    <w:p w14:paraId="0B974CE1" w14:textId="53FB183B" w:rsidR="00E624C4" w:rsidRPr="00E624C4" w:rsidRDefault="00E624C4" w:rsidP="00E624C4">
      <w:pPr>
        <w:pStyle w:val="Styl"/>
        <w:spacing w:line="276" w:lineRule="auto"/>
        <w:jc w:val="both"/>
        <w:rPr>
          <w:rFonts w:ascii="Arial" w:hAnsi="Arial" w:cs="Arial"/>
          <w:b/>
          <w:color w:val="000000"/>
          <w:sz w:val="22"/>
          <w:szCs w:val="22"/>
        </w:rPr>
      </w:pPr>
      <w:r w:rsidRPr="00E624C4">
        <w:rPr>
          <w:rFonts w:ascii="Arial" w:hAnsi="Arial" w:cs="Arial"/>
          <w:b/>
          <w:color w:val="000000"/>
          <w:sz w:val="22"/>
          <w:szCs w:val="22"/>
        </w:rPr>
        <w:t>Prodávající:</w:t>
      </w:r>
      <w:r w:rsidRPr="00E624C4">
        <w:rPr>
          <w:rFonts w:ascii="Arial" w:hAnsi="Arial" w:cs="Arial"/>
          <w:caps/>
          <w:color w:val="000000"/>
          <w:sz w:val="22"/>
          <w:szCs w:val="22"/>
        </w:rPr>
        <w:t xml:space="preserve"> </w:t>
      </w:r>
      <w:r w:rsidRPr="00E624C4">
        <w:rPr>
          <w:rFonts w:ascii="Arial" w:hAnsi="Arial" w:cs="Arial"/>
          <w:caps/>
          <w:color w:val="000000"/>
          <w:sz w:val="22"/>
          <w:szCs w:val="22"/>
        </w:rPr>
        <w:tab/>
      </w:r>
      <w:r w:rsidRPr="00E624C4">
        <w:rPr>
          <w:rFonts w:ascii="Arial" w:hAnsi="Arial" w:cs="Arial"/>
          <w:caps/>
          <w:color w:val="000000"/>
          <w:sz w:val="22"/>
          <w:szCs w:val="22"/>
        </w:rPr>
        <w:tab/>
      </w:r>
      <w:r w:rsidR="00AB630D" w:rsidRPr="007968A8">
        <w:rPr>
          <w:rFonts w:ascii="Arial" w:hAnsi="Arial" w:cs="Arial"/>
          <w:b/>
          <w:noProof/>
          <w:sz w:val="22"/>
          <w:szCs w:val="22"/>
          <w:highlight w:val="yellow"/>
        </w:rPr>
        <w:t>[</w:t>
      </w:r>
      <w:r w:rsidR="00E37BED" w:rsidRPr="007F77C0">
        <w:rPr>
          <w:rFonts w:ascii="Arial" w:hAnsi="Arial" w:cs="Arial"/>
          <w:b/>
          <w:sz w:val="22"/>
          <w:szCs w:val="22"/>
          <w:highlight w:val="yellow"/>
        </w:rPr>
        <w:t>dodavatel doplní svůj obchodní název a další identifikaci</w:t>
      </w:r>
      <w:r w:rsidR="00AB630D" w:rsidRPr="007968A8">
        <w:rPr>
          <w:rFonts w:ascii="Arial" w:hAnsi="Arial" w:cs="Arial"/>
          <w:b/>
          <w:noProof/>
          <w:sz w:val="22"/>
          <w:szCs w:val="22"/>
          <w:highlight w:val="yellow"/>
        </w:rPr>
        <w:t>]</w:t>
      </w:r>
    </w:p>
    <w:p w14:paraId="466CF83A" w14:textId="08B1F2C8" w:rsidR="00E624C4" w:rsidRPr="00BF0968" w:rsidRDefault="00E624C4" w:rsidP="00E624C4">
      <w:pPr>
        <w:tabs>
          <w:tab w:val="left" w:pos="81"/>
        </w:tabs>
        <w:spacing w:after="0"/>
        <w:rPr>
          <w:rFonts w:ascii="Arial" w:hAnsi="Arial" w:cs="Arial"/>
        </w:rPr>
      </w:pPr>
      <w:r w:rsidRPr="00E624C4">
        <w:rPr>
          <w:rFonts w:ascii="Arial" w:hAnsi="Arial" w:cs="Arial"/>
          <w:b/>
          <w:bCs/>
          <w:lang w:eastAsia="cs-CZ"/>
        </w:rPr>
        <w:tab/>
      </w:r>
      <w:r w:rsidRPr="00E624C4">
        <w:rPr>
          <w:rFonts w:ascii="Arial" w:hAnsi="Arial" w:cs="Arial"/>
          <w:b/>
          <w:bCs/>
          <w:lang w:eastAsia="cs-CZ"/>
        </w:rPr>
        <w:tab/>
      </w:r>
      <w:r w:rsidRPr="00E624C4">
        <w:rPr>
          <w:rFonts w:ascii="Arial" w:hAnsi="Arial" w:cs="Arial"/>
          <w:b/>
          <w:bCs/>
          <w:lang w:eastAsia="cs-CZ"/>
        </w:rPr>
        <w:tab/>
      </w:r>
      <w:r w:rsidRPr="00E624C4">
        <w:rPr>
          <w:rFonts w:ascii="Arial" w:hAnsi="Arial" w:cs="Arial"/>
          <w:b/>
          <w:bCs/>
          <w:lang w:eastAsia="cs-CZ"/>
        </w:rPr>
        <w:tab/>
      </w:r>
      <w:r w:rsidRPr="00E624C4">
        <w:rPr>
          <w:rFonts w:ascii="Arial" w:hAnsi="Arial" w:cs="Arial"/>
        </w:rPr>
        <w:t>se sídlem:</w:t>
      </w:r>
      <w:r w:rsidRPr="00E624C4">
        <w:rPr>
          <w:rFonts w:ascii="Arial" w:hAnsi="Arial" w:cs="Arial"/>
        </w:rPr>
        <w:tab/>
      </w:r>
      <w:r w:rsidR="00AB630D" w:rsidRPr="007968A8">
        <w:rPr>
          <w:rFonts w:ascii="Arial" w:hAnsi="Arial" w:cs="Arial"/>
          <w:b/>
          <w:noProof/>
          <w:highlight w:val="yellow"/>
        </w:rPr>
        <w:t>[</w:t>
      </w:r>
      <w:r w:rsidR="00E37BED">
        <w:rPr>
          <w:rFonts w:ascii="Arial" w:hAnsi="Arial" w:cs="Arial"/>
          <w:b/>
          <w:highlight w:val="yellow"/>
          <w:lang w:eastAsia="ar-SA"/>
        </w:rPr>
        <w:t>dodavatel doplní adresu svého sídla</w:t>
      </w:r>
      <w:r w:rsidR="00AB630D" w:rsidRPr="007968A8">
        <w:rPr>
          <w:rFonts w:ascii="Arial" w:hAnsi="Arial" w:cs="Arial"/>
          <w:b/>
          <w:noProof/>
          <w:highlight w:val="yellow"/>
        </w:rPr>
        <w:t>]</w:t>
      </w:r>
    </w:p>
    <w:p w14:paraId="5D7BB484" w14:textId="59BF5D7C" w:rsidR="00E624C4" w:rsidRPr="00BF0968" w:rsidRDefault="007208DD" w:rsidP="00BF0968">
      <w:pPr>
        <w:pStyle w:val="Styl11"/>
        <w:spacing w:line="276" w:lineRule="auto"/>
        <w:ind w:left="3544" w:hanging="1420"/>
        <w:rPr>
          <w:rFonts w:ascii="Arial" w:hAnsi="Arial" w:cs="Arial"/>
          <w:sz w:val="22"/>
          <w:szCs w:val="22"/>
        </w:rPr>
      </w:pPr>
      <w:r w:rsidRPr="00BF0968">
        <w:rPr>
          <w:rFonts w:ascii="Arial" w:hAnsi="Arial" w:cs="Arial"/>
          <w:sz w:val="22"/>
          <w:szCs w:val="22"/>
        </w:rPr>
        <w:t>zapsan</w:t>
      </w:r>
      <w:r>
        <w:rPr>
          <w:rFonts w:ascii="Arial" w:hAnsi="Arial" w:cs="Arial"/>
          <w:sz w:val="22"/>
          <w:szCs w:val="22"/>
        </w:rPr>
        <w:t>ý</w:t>
      </w:r>
      <w:r w:rsidRPr="00BF0968">
        <w:rPr>
          <w:rFonts w:ascii="Arial" w:hAnsi="Arial" w:cs="Arial"/>
          <w:sz w:val="22"/>
          <w:szCs w:val="22"/>
        </w:rPr>
        <w:t xml:space="preserve"> </w:t>
      </w:r>
      <w:r w:rsidR="00E624C4" w:rsidRPr="00BF0968">
        <w:rPr>
          <w:rFonts w:ascii="Arial" w:hAnsi="Arial" w:cs="Arial"/>
          <w:sz w:val="22"/>
          <w:szCs w:val="22"/>
        </w:rPr>
        <w:t>v</w:t>
      </w:r>
      <w:r w:rsidR="009C1D2A">
        <w:rPr>
          <w:rFonts w:ascii="Arial" w:hAnsi="Arial" w:cs="Arial"/>
          <w:sz w:val="22"/>
          <w:szCs w:val="22"/>
        </w:rPr>
        <w:t xml:space="preserve"> </w:t>
      </w:r>
      <w:r w:rsidR="00BF0968" w:rsidRPr="00BF0968">
        <w:rPr>
          <w:rFonts w:ascii="Arial" w:hAnsi="Arial" w:cs="Arial"/>
          <w:color w:val="000000"/>
          <w:sz w:val="22"/>
          <w:szCs w:val="22"/>
        </w:rPr>
        <w:t xml:space="preserve">obchodním rejstříku vedeném </w:t>
      </w:r>
      <w:r w:rsidR="00AB630D" w:rsidRPr="007968A8">
        <w:rPr>
          <w:rFonts w:ascii="Arial" w:hAnsi="Arial" w:cs="Arial"/>
          <w:b/>
          <w:noProof/>
          <w:sz w:val="22"/>
          <w:szCs w:val="22"/>
          <w:highlight w:val="yellow"/>
        </w:rPr>
        <w:t>[</w:t>
      </w:r>
      <w:r w:rsidR="00E37BED">
        <w:rPr>
          <w:rFonts w:ascii="Arial" w:hAnsi="Arial" w:cs="Arial"/>
          <w:b/>
          <w:sz w:val="22"/>
          <w:szCs w:val="22"/>
          <w:highlight w:val="yellow"/>
        </w:rPr>
        <w:t>dodavatel doplní soud, u kterého je zapsán v obchodním rejstříku</w:t>
      </w:r>
      <w:r w:rsidR="00AB630D" w:rsidRPr="007968A8">
        <w:rPr>
          <w:rFonts w:ascii="Arial" w:hAnsi="Arial" w:cs="Arial"/>
          <w:b/>
          <w:noProof/>
          <w:sz w:val="22"/>
          <w:szCs w:val="22"/>
          <w:highlight w:val="yellow"/>
        </w:rPr>
        <w:t>]</w:t>
      </w:r>
      <w:r w:rsidR="00BF0968" w:rsidRPr="00BF0968">
        <w:rPr>
          <w:rFonts w:ascii="Arial" w:hAnsi="Arial" w:cs="Arial"/>
          <w:color w:val="000000"/>
          <w:sz w:val="22"/>
          <w:szCs w:val="22"/>
        </w:rPr>
        <w:t xml:space="preserve"> soudem v </w:t>
      </w:r>
      <w:r w:rsidR="00AB630D" w:rsidRPr="007968A8">
        <w:rPr>
          <w:rFonts w:ascii="Arial" w:hAnsi="Arial" w:cs="Arial"/>
          <w:b/>
          <w:noProof/>
          <w:sz w:val="22"/>
          <w:szCs w:val="22"/>
          <w:highlight w:val="yellow"/>
        </w:rPr>
        <w:t>[</w:t>
      </w:r>
      <w:r w:rsidR="00E37BED">
        <w:rPr>
          <w:rFonts w:ascii="Arial" w:hAnsi="Arial" w:cs="Arial"/>
          <w:b/>
          <w:sz w:val="22"/>
          <w:szCs w:val="22"/>
          <w:highlight w:val="yellow"/>
        </w:rPr>
        <w:t>dodavatel doplní město, kde soud sídlí</w:t>
      </w:r>
      <w:r w:rsidR="00AB630D" w:rsidRPr="007968A8">
        <w:rPr>
          <w:rFonts w:ascii="Arial" w:hAnsi="Arial" w:cs="Arial"/>
          <w:b/>
          <w:noProof/>
          <w:sz w:val="22"/>
          <w:szCs w:val="22"/>
          <w:highlight w:val="yellow"/>
        </w:rPr>
        <w:t>]</w:t>
      </w:r>
      <w:r w:rsidR="00BF0968" w:rsidRPr="00BF0968">
        <w:rPr>
          <w:rFonts w:ascii="Arial" w:hAnsi="Arial" w:cs="Arial"/>
          <w:color w:val="000000"/>
          <w:sz w:val="22"/>
          <w:szCs w:val="22"/>
        </w:rPr>
        <w:t xml:space="preserve">, oddíl </w:t>
      </w:r>
      <w:r w:rsidR="00AB630D" w:rsidRPr="007968A8">
        <w:rPr>
          <w:rFonts w:ascii="Arial" w:hAnsi="Arial" w:cs="Arial"/>
          <w:b/>
          <w:noProof/>
          <w:sz w:val="22"/>
          <w:szCs w:val="22"/>
          <w:highlight w:val="yellow"/>
        </w:rPr>
        <w:t>[•]</w:t>
      </w:r>
      <w:r w:rsidR="00BF0968" w:rsidRPr="00BF0968">
        <w:rPr>
          <w:rFonts w:ascii="Arial" w:hAnsi="Arial" w:cs="Arial"/>
          <w:color w:val="000000"/>
          <w:sz w:val="22"/>
          <w:szCs w:val="22"/>
        </w:rPr>
        <w:t xml:space="preserve">, vložka </w:t>
      </w:r>
      <w:r w:rsidR="00AB630D" w:rsidRPr="007968A8">
        <w:rPr>
          <w:rFonts w:ascii="Arial" w:hAnsi="Arial" w:cs="Arial"/>
          <w:b/>
          <w:noProof/>
          <w:sz w:val="22"/>
          <w:szCs w:val="22"/>
          <w:highlight w:val="yellow"/>
        </w:rPr>
        <w:t>[•]</w:t>
      </w:r>
    </w:p>
    <w:p w14:paraId="6DC917EC" w14:textId="67DFDFB7" w:rsidR="00E624C4" w:rsidRPr="00BF0968" w:rsidRDefault="00E624C4" w:rsidP="004C335E">
      <w:pPr>
        <w:pStyle w:val="Styl"/>
        <w:spacing w:line="276" w:lineRule="auto"/>
        <w:ind w:left="3540" w:hanging="1410"/>
        <w:rPr>
          <w:rFonts w:ascii="Arial" w:hAnsi="Arial" w:cs="Arial"/>
          <w:sz w:val="22"/>
          <w:szCs w:val="22"/>
        </w:rPr>
      </w:pPr>
      <w:r w:rsidRPr="00BF0968">
        <w:rPr>
          <w:rFonts w:ascii="Arial" w:hAnsi="Arial" w:cs="Arial"/>
          <w:sz w:val="22"/>
          <w:szCs w:val="22"/>
        </w:rPr>
        <w:t xml:space="preserve">zastoupen: </w:t>
      </w:r>
      <w:r w:rsidRPr="00BF0968">
        <w:rPr>
          <w:rFonts w:ascii="Arial" w:hAnsi="Arial" w:cs="Arial"/>
          <w:sz w:val="22"/>
          <w:szCs w:val="22"/>
        </w:rPr>
        <w:tab/>
      </w:r>
      <w:r w:rsidR="00AB630D" w:rsidRPr="007968A8">
        <w:rPr>
          <w:rFonts w:ascii="Arial" w:hAnsi="Arial" w:cs="Arial"/>
          <w:b/>
          <w:noProof/>
          <w:sz w:val="22"/>
          <w:szCs w:val="22"/>
          <w:highlight w:val="yellow"/>
        </w:rPr>
        <w:t>[</w:t>
      </w:r>
      <w:r w:rsidR="00E37BED">
        <w:rPr>
          <w:rFonts w:ascii="Arial" w:hAnsi="Arial" w:cs="Arial"/>
          <w:b/>
          <w:sz w:val="22"/>
          <w:szCs w:val="22"/>
          <w:highlight w:val="yellow"/>
        </w:rPr>
        <w:t xml:space="preserve">dodavatel doplní jméno osoby oprávněné podepsat tuto </w:t>
      </w:r>
      <w:r w:rsidR="00AA51DE">
        <w:rPr>
          <w:rFonts w:ascii="Arial" w:hAnsi="Arial" w:cs="Arial"/>
          <w:b/>
          <w:sz w:val="22"/>
          <w:szCs w:val="22"/>
          <w:highlight w:val="yellow"/>
        </w:rPr>
        <w:t>s</w:t>
      </w:r>
      <w:r w:rsidR="00E37BED">
        <w:rPr>
          <w:rFonts w:ascii="Arial" w:hAnsi="Arial" w:cs="Arial"/>
          <w:b/>
          <w:sz w:val="22"/>
          <w:szCs w:val="22"/>
          <w:highlight w:val="yellow"/>
        </w:rPr>
        <w:t>mlouvu, včetně její funkce</w:t>
      </w:r>
      <w:r w:rsidR="00AB630D" w:rsidRPr="007968A8">
        <w:rPr>
          <w:rFonts w:ascii="Arial" w:hAnsi="Arial" w:cs="Arial"/>
          <w:b/>
          <w:noProof/>
          <w:sz w:val="22"/>
          <w:szCs w:val="22"/>
          <w:highlight w:val="yellow"/>
        </w:rPr>
        <w:t>]</w:t>
      </w:r>
    </w:p>
    <w:p w14:paraId="56A7AF1F" w14:textId="3B193A54"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IČ</w:t>
      </w:r>
      <w:r w:rsidR="007208DD">
        <w:rPr>
          <w:rFonts w:ascii="Arial" w:hAnsi="Arial" w:cs="Arial"/>
          <w:sz w:val="22"/>
          <w:szCs w:val="22"/>
        </w:rPr>
        <w:t>O</w:t>
      </w:r>
      <w:r w:rsidRPr="00BF0968">
        <w:rPr>
          <w:rFonts w:ascii="Arial" w:hAnsi="Arial" w:cs="Arial"/>
          <w:sz w:val="22"/>
          <w:szCs w:val="22"/>
        </w:rPr>
        <w:t>:</w:t>
      </w:r>
      <w:r w:rsidRPr="00BF0968">
        <w:rPr>
          <w:rFonts w:ascii="Arial" w:hAnsi="Arial" w:cs="Arial"/>
          <w:sz w:val="22"/>
          <w:szCs w:val="22"/>
        </w:rPr>
        <w:tab/>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IČ</w:t>
      </w:r>
      <w:r w:rsidR="007208DD">
        <w:rPr>
          <w:rFonts w:ascii="Arial" w:hAnsi="Arial" w:cs="Arial"/>
          <w:b/>
          <w:sz w:val="22"/>
          <w:szCs w:val="22"/>
          <w:highlight w:val="yellow"/>
        </w:rPr>
        <w:t>O</w:t>
      </w:r>
      <w:r w:rsidR="00AB630D" w:rsidRPr="007968A8">
        <w:rPr>
          <w:rFonts w:ascii="Arial" w:hAnsi="Arial" w:cs="Arial"/>
          <w:b/>
          <w:noProof/>
          <w:sz w:val="22"/>
          <w:szCs w:val="22"/>
          <w:highlight w:val="yellow"/>
        </w:rPr>
        <w:t>]</w:t>
      </w:r>
    </w:p>
    <w:p w14:paraId="79F611CC" w14:textId="2EA0D142" w:rsidR="00E624C4" w:rsidRPr="00BF0968" w:rsidRDefault="00E624C4" w:rsidP="00E624C4">
      <w:pPr>
        <w:pStyle w:val="Styl"/>
        <w:spacing w:line="276" w:lineRule="auto"/>
        <w:ind w:left="1560" w:firstLine="564"/>
        <w:rPr>
          <w:rFonts w:ascii="Arial" w:hAnsi="Arial" w:cs="Arial"/>
          <w:sz w:val="22"/>
          <w:szCs w:val="22"/>
        </w:rPr>
      </w:pPr>
      <w:r w:rsidRPr="00BF0968">
        <w:rPr>
          <w:rFonts w:ascii="Arial" w:hAnsi="Arial" w:cs="Arial"/>
          <w:sz w:val="22"/>
          <w:szCs w:val="22"/>
        </w:rPr>
        <w:t>DIČ:</w:t>
      </w:r>
      <w:r w:rsidRPr="00BF0968">
        <w:rPr>
          <w:rFonts w:ascii="Arial" w:hAnsi="Arial" w:cs="Arial"/>
          <w:sz w:val="22"/>
          <w:szCs w:val="22"/>
        </w:rPr>
        <w:tab/>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DIČ</w:t>
      </w:r>
      <w:r w:rsidR="00AB630D" w:rsidRPr="007968A8">
        <w:rPr>
          <w:rFonts w:ascii="Arial" w:hAnsi="Arial" w:cs="Arial"/>
          <w:b/>
          <w:noProof/>
          <w:sz w:val="22"/>
          <w:szCs w:val="22"/>
          <w:highlight w:val="yellow"/>
        </w:rPr>
        <w:t>]</w:t>
      </w:r>
    </w:p>
    <w:p w14:paraId="7015C1A2" w14:textId="1D7234E4" w:rsidR="00E624C4" w:rsidRPr="00BF0968" w:rsidRDefault="00E624C4" w:rsidP="004C335E">
      <w:pPr>
        <w:pStyle w:val="Styl"/>
        <w:spacing w:line="276" w:lineRule="auto"/>
        <w:ind w:left="3534" w:hanging="1410"/>
        <w:rPr>
          <w:rFonts w:ascii="Arial" w:hAnsi="Arial" w:cs="Arial"/>
          <w:sz w:val="22"/>
          <w:szCs w:val="22"/>
        </w:rPr>
      </w:pPr>
      <w:r w:rsidRPr="00BF0968">
        <w:rPr>
          <w:rFonts w:ascii="Arial" w:hAnsi="Arial" w:cs="Arial"/>
          <w:sz w:val="22"/>
          <w:szCs w:val="22"/>
        </w:rPr>
        <w:t>bank. spojení:</w:t>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bank. spojení,</w:t>
      </w:r>
      <w:r w:rsidR="00AA51DE" w:rsidRPr="00C734AA">
        <w:rPr>
          <w:rFonts w:ascii="Arial" w:hAnsi="Arial" w:cs="Arial"/>
          <w:b/>
          <w:sz w:val="22"/>
          <w:szCs w:val="22"/>
          <w:highlight w:val="yellow"/>
        </w:rPr>
        <w:t xml:space="preserve"> </w:t>
      </w:r>
      <w:r w:rsidR="00AA51DE">
        <w:rPr>
          <w:rFonts w:ascii="Arial" w:hAnsi="Arial" w:cs="Arial"/>
          <w:b/>
          <w:sz w:val="22"/>
          <w:szCs w:val="22"/>
          <w:highlight w:val="yellow"/>
        </w:rPr>
        <w:t>resp. název své banky</w:t>
      </w:r>
      <w:r w:rsidR="00AA51DE" w:rsidRPr="007968A8" w:rsidDel="00AA51DE">
        <w:rPr>
          <w:rFonts w:ascii="Arial" w:hAnsi="Arial" w:cs="Arial"/>
          <w:b/>
          <w:noProof/>
          <w:sz w:val="22"/>
          <w:szCs w:val="22"/>
          <w:highlight w:val="yellow"/>
        </w:rPr>
        <w:t xml:space="preserve"> </w:t>
      </w:r>
      <w:r w:rsidR="00AB630D" w:rsidRPr="007968A8">
        <w:rPr>
          <w:rFonts w:ascii="Arial" w:hAnsi="Arial" w:cs="Arial"/>
          <w:b/>
          <w:noProof/>
          <w:sz w:val="22"/>
          <w:szCs w:val="22"/>
          <w:highlight w:val="yellow"/>
        </w:rPr>
        <w:t>]</w:t>
      </w:r>
    </w:p>
    <w:p w14:paraId="0DB24DE1" w14:textId="51DF72C5"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číslo účtu:</w:t>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číslo účtu</w:t>
      </w:r>
      <w:r w:rsidR="00AB630D" w:rsidRPr="007968A8">
        <w:rPr>
          <w:rFonts w:ascii="Arial" w:hAnsi="Arial" w:cs="Arial"/>
          <w:b/>
          <w:noProof/>
          <w:sz w:val="22"/>
          <w:szCs w:val="22"/>
          <w:highlight w:val="yellow"/>
        </w:rPr>
        <w:t>]</w:t>
      </w:r>
    </w:p>
    <w:p w14:paraId="0C62651E" w14:textId="0442C9A2"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IBAN :</w:t>
      </w:r>
      <w:r w:rsidRPr="00BF0968">
        <w:rPr>
          <w:rFonts w:ascii="Arial" w:hAnsi="Arial" w:cs="Arial"/>
          <w:sz w:val="22"/>
          <w:szCs w:val="22"/>
        </w:rPr>
        <w:tab/>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IBAN</w:t>
      </w:r>
      <w:r w:rsidR="00AB630D" w:rsidRPr="007968A8">
        <w:rPr>
          <w:rFonts w:ascii="Arial" w:hAnsi="Arial" w:cs="Arial"/>
          <w:b/>
          <w:noProof/>
          <w:sz w:val="22"/>
          <w:szCs w:val="22"/>
          <w:highlight w:val="yellow"/>
        </w:rPr>
        <w:t>]</w:t>
      </w:r>
    </w:p>
    <w:p w14:paraId="35CDE21A" w14:textId="113E0C11" w:rsidR="00E624C4" w:rsidRPr="00BF0968" w:rsidRDefault="00E624C4" w:rsidP="00E624C4">
      <w:pPr>
        <w:pStyle w:val="Styl"/>
        <w:spacing w:line="276" w:lineRule="auto"/>
        <w:ind w:left="1842" w:firstLine="282"/>
        <w:rPr>
          <w:rFonts w:ascii="Arial" w:hAnsi="Arial" w:cs="Arial"/>
          <w:sz w:val="22"/>
          <w:szCs w:val="22"/>
        </w:rPr>
      </w:pPr>
      <w:r w:rsidRPr="00BF0968">
        <w:rPr>
          <w:rFonts w:ascii="Arial" w:hAnsi="Arial" w:cs="Arial"/>
          <w:sz w:val="22"/>
          <w:szCs w:val="22"/>
        </w:rPr>
        <w:t>SWIFT:</w:t>
      </w:r>
      <w:r w:rsidRPr="00BF0968">
        <w:rPr>
          <w:rFonts w:ascii="Arial" w:hAnsi="Arial" w:cs="Arial"/>
          <w:sz w:val="22"/>
          <w:szCs w:val="22"/>
        </w:rPr>
        <w:tab/>
      </w:r>
      <w:r w:rsidR="00AB630D" w:rsidRPr="007968A8">
        <w:rPr>
          <w:rFonts w:ascii="Arial" w:hAnsi="Arial" w:cs="Arial"/>
          <w:b/>
          <w:noProof/>
          <w:sz w:val="22"/>
          <w:szCs w:val="22"/>
          <w:highlight w:val="yellow"/>
        </w:rPr>
        <w:t>[</w:t>
      </w:r>
      <w:r w:rsidR="00AA51DE">
        <w:rPr>
          <w:rFonts w:ascii="Arial" w:hAnsi="Arial" w:cs="Arial"/>
          <w:b/>
          <w:sz w:val="22"/>
          <w:szCs w:val="22"/>
          <w:highlight w:val="yellow"/>
        </w:rPr>
        <w:t>dodavatel doplní své SWIFT</w:t>
      </w:r>
      <w:r w:rsidR="00AB630D" w:rsidRPr="007968A8">
        <w:rPr>
          <w:rFonts w:ascii="Arial" w:hAnsi="Arial" w:cs="Arial"/>
          <w:b/>
          <w:noProof/>
          <w:sz w:val="22"/>
          <w:szCs w:val="22"/>
          <w:highlight w:val="yellow"/>
        </w:rPr>
        <w:t>]</w:t>
      </w:r>
    </w:p>
    <w:p w14:paraId="3667CDBF" w14:textId="77777777" w:rsidR="00E624C4" w:rsidRPr="00E624C4" w:rsidRDefault="00E624C4" w:rsidP="00E624C4">
      <w:pPr>
        <w:spacing w:after="0"/>
        <w:rPr>
          <w:rFonts w:ascii="Arial" w:eastAsia="Calibri" w:hAnsi="Arial" w:cs="Arial"/>
        </w:rPr>
      </w:pPr>
      <w:r w:rsidRPr="00E624C4">
        <w:rPr>
          <w:rFonts w:ascii="Arial" w:eastAsia="Calibri" w:hAnsi="Arial" w:cs="Arial"/>
        </w:rPr>
        <w:t xml:space="preserve"> </w:t>
      </w:r>
      <w:r w:rsidRPr="00E624C4">
        <w:rPr>
          <w:rFonts w:ascii="Arial" w:eastAsia="Calibri" w:hAnsi="Arial" w:cs="Arial"/>
        </w:rPr>
        <w:tab/>
      </w:r>
      <w:r w:rsidRPr="00E624C4">
        <w:rPr>
          <w:rFonts w:ascii="Arial" w:eastAsia="Calibri" w:hAnsi="Arial" w:cs="Arial"/>
        </w:rPr>
        <w:tab/>
      </w:r>
      <w:r w:rsidRPr="00E624C4">
        <w:rPr>
          <w:rFonts w:ascii="Arial" w:eastAsia="Calibri" w:hAnsi="Arial" w:cs="Arial"/>
        </w:rPr>
        <w:tab/>
        <w:t>(dále jen „</w:t>
      </w:r>
      <w:r w:rsidRPr="00E624C4">
        <w:rPr>
          <w:rFonts w:ascii="Arial" w:eastAsia="Calibri" w:hAnsi="Arial" w:cs="Arial"/>
          <w:b/>
        </w:rPr>
        <w:t>Prodávající</w:t>
      </w:r>
      <w:r w:rsidRPr="00E624C4">
        <w:rPr>
          <w:rFonts w:ascii="Arial" w:eastAsia="Calibri" w:hAnsi="Arial" w:cs="Arial"/>
        </w:rPr>
        <w:t>“)</w:t>
      </w:r>
    </w:p>
    <w:p w14:paraId="474CEB1C" w14:textId="77777777" w:rsidR="0054538A" w:rsidRPr="00E624C4" w:rsidRDefault="0054538A" w:rsidP="00E9551C">
      <w:pPr>
        <w:pStyle w:val="Default"/>
        <w:spacing w:line="276" w:lineRule="auto"/>
        <w:rPr>
          <w:sz w:val="22"/>
          <w:szCs w:val="22"/>
        </w:rPr>
      </w:pPr>
    </w:p>
    <w:p w14:paraId="6CE45907" w14:textId="77777777" w:rsidR="0054538A" w:rsidRPr="00E624C4" w:rsidRDefault="0054538A" w:rsidP="00E9551C">
      <w:pPr>
        <w:rPr>
          <w:rFonts w:ascii="Arial" w:hAnsi="Arial" w:cs="Arial"/>
          <w:b/>
          <w:bCs/>
        </w:rPr>
      </w:pPr>
      <w:r w:rsidRPr="00E624C4">
        <w:rPr>
          <w:rFonts w:ascii="Arial" w:hAnsi="Arial" w:cs="Arial"/>
        </w:rPr>
        <w:t xml:space="preserve">(dále společně označováni jako </w:t>
      </w:r>
      <w:r w:rsidRPr="00E624C4">
        <w:rPr>
          <w:rFonts w:ascii="Arial" w:hAnsi="Arial" w:cs="Arial"/>
          <w:b/>
          <w:bCs/>
        </w:rPr>
        <w:t>„smluvní strany“)</w:t>
      </w:r>
    </w:p>
    <w:p w14:paraId="0F3842CE" w14:textId="77777777" w:rsidR="00E624C4" w:rsidRPr="003E2CEA" w:rsidRDefault="0054538A" w:rsidP="00E624C4">
      <w:pPr>
        <w:rPr>
          <w:rFonts w:ascii="Arial" w:hAnsi="Arial"/>
          <w:b/>
          <w:caps/>
          <w:color w:val="000000"/>
        </w:rPr>
      </w:pPr>
      <w:r w:rsidRPr="0054538A">
        <w:lastRenderedPageBreak/>
        <w:t xml:space="preserve"> </w:t>
      </w:r>
      <w:r w:rsidR="00E624C4" w:rsidRPr="003E2CEA">
        <w:rPr>
          <w:rFonts w:ascii="Arial" w:hAnsi="Arial"/>
          <w:b/>
          <w:color w:val="000000"/>
        </w:rPr>
        <w:t>Zmocněnci pro jednání smluvní a ekonomická</w:t>
      </w:r>
      <w:r w:rsidR="00E624C4" w:rsidRPr="003E2CEA">
        <w:rPr>
          <w:rFonts w:ascii="Arial" w:hAnsi="Arial"/>
          <w:b/>
          <w:caps/>
          <w:color w:val="000000"/>
        </w:rPr>
        <w:t>:</w:t>
      </w:r>
    </w:p>
    <w:p w14:paraId="7C67839E" w14:textId="77777777" w:rsidR="00E624C4" w:rsidRPr="003E2CEA" w:rsidRDefault="00E624C4" w:rsidP="00D97ABB">
      <w:pPr>
        <w:spacing w:after="120"/>
        <w:rPr>
          <w:rFonts w:ascii="Arial" w:hAnsi="Arial"/>
          <w:color w:val="000000"/>
        </w:rPr>
      </w:pPr>
      <w:r w:rsidRPr="003E2CEA">
        <w:rPr>
          <w:rFonts w:ascii="Arial" w:hAnsi="Arial"/>
          <w:color w:val="000000"/>
        </w:rPr>
        <w:t xml:space="preserve">za </w:t>
      </w:r>
      <w:r w:rsidR="00FC5FCD">
        <w:rPr>
          <w:rFonts w:ascii="Arial" w:hAnsi="Arial"/>
          <w:color w:val="000000"/>
        </w:rPr>
        <w:t>K</w:t>
      </w:r>
      <w:r w:rsidRPr="003E2CEA">
        <w:rPr>
          <w:rFonts w:ascii="Arial" w:hAnsi="Arial"/>
          <w:color w:val="000000"/>
        </w:rPr>
        <w:t>upujícího:</w:t>
      </w:r>
      <w:r w:rsidRPr="003E2CEA">
        <w:rPr>
          <w:rFonts w:ascii="Arial" w:hAnsi="Arial"/>
          <w:color w:val="000000"/>
        </w:rPr>
        <w:tab/>
      </w:r>
      <w:r w:rsidRPr="003E2CEA">
        <w:rPr>
          <w:rFonts w:ascii="Arial" w:hAnsi="Arial"/>
          <w:color w:val="000000"/>
        </w:rPr>
        <w:tab/>
        <w:t>Tomáš Hebelka</w:t>
      </w:r>
      <w:r>
        <w:rPr>
          <w:rFonts w:ascii="Arial" w:hAnsi="Arial"/>
          <w:color w:val="000000"/>
        </w:rPr>
        <w:t>,</w:t>
      </w:r>
      <w:r w:rsidRPr="003E2CEA">
        <w:rPr>
          <w:rFonts w:ascii="Arial" w:hAnsi="Arial"/>
          <w:color w:val="000000"/>
        </w:rPr>
        <w:t xml:space="preserve"> MSc, </w:t>
      </w:r>
      <w:r w:rsidRPr="003E2CEA">
        <w:rPr>
          <w:rFonts w:ascii="Arial" w:hAnsi="Arial"/>
        </w:rPr>
        <w:t>generální ředitel</w:t>
      </w:r>
      <w:r w:rsidRPr="003E2CEA">
        <w:rPr>
          <w:rFonts w:ascii="Arial" w:hAnsi="Arial"/>
          <w:color w:val="000000"/>
        </w:rPr>
        <w:t xml:space="preserve"> </w:t>
      </w:r>
    </w:p>
    <w:p w14:paraId="2A3139BD" w14:textId="1461B534" w:rsidR="00E624C4" w:rsidRPr="003E2CEA" w:rsidRDefault="00FC5FCD" w:rsidP="00D97ABB">
      <w:pPr>
        <w:spacing w:after="120"/>
        <w:rPr>
          <w:rFonts w:ascii="Arial" w:hAnsi="Arial"/>
        </w:rPr>
      </w:pPr>
      <w:r>
        <w:rPr>
          <w:rFonts w:ascii="Arial" w:hAnsi="Arial"/>
        </w:rPr>
        <w:t>za P</w:t>
      </w:r>
      <w:r w:rsidR="00E624C4" w:rsidRPr="003E2CEA">
        <w:rPr>
          <w:rFonts w:ascii="Arial" w:hAnsi="Arial"/>
        </w:rPr>
        <w:t>rodávajícího:</w:t>
      </w:r>
      <w:r w:rsidR="00E624C4" w:rsidRPr="003E2CEA">
        <w:rPr>
          <w:rFonts w:ascii="Arial" w:hAnsi="Arial"/>
        </w:rPr>
        <w:tab/>
      </w:r>
      <w:r w:rsidR="00EC29D4" w:rsidRPr="007968A8">
        <w:rPr>
          <w:rFonts w:ascii="Arial" w:hAnsi="Arial" w:cs="Arial"/>
          <w:b/>
          <w:noProof/>
          <w:highlight w:val="yellow"/>
        </w:rPr>
        <w:t>[</w:t>
      </w:r>
      <w:r w:rsidR="00AB5268" w:rsidRPr="007F77C0">
        <w:rPr>
          <w:rFonts w:ascii="Arial" w:hAnsi="Arial" w:cs="Arial"/>
          <w:b/>
          <w:szCs w:val="28"/>
          <w:highlight w:val="yellow"/>
        </w:rPr>
        <w:t xml:space="preserve">dodavatel doplní </w:t>
      </w:r>
      <w:r w:rsidR="00AB5268">
        <w:rPr>
          <w:rFonts w:ascii="Arial" w:hAnsi="Arial" w:cs="Arial"/>
          <w:b/>
          <w:szCs w:val="28"/>
          <w:highlight w:val="yellow"/>
        </w:rPr>
        <w:t>jméno svého zmocněnce, včetně jeho funkce</w:t>
      </w:r>
      <w:r w:rsidR="00EC29D4" w:rsidRPr="007968A8">
        <w:rPr>
          <w:rFonts w:ascii="Arial" w:hAnsi="Arial" w:cs="Arial"/>
          <w:b/>
          <w:noProof/>
          <w:highlight w:val="yellow"/>
        </w:rPr>
        <w:t>]</w:t>
      </w:r>
    </w:p>
    <w:p w14:paraId="3D80CC85" w14:textId="77777777" w:rsidR="00E624C4" w:rsidRPr="003E2CEA" w:rsidRDefault="00E624C4" w:rsidP="00D97ABB">
      <w:pPr>
        <w:spacing w:after="120"/>
        <w:rPr>
          <w:rFonts w:ascii="Arial" w:hAnsi="Arial"/>
          <w:b/>
          <w:color w:val="000000"/>
        </w:rPr>
      </w:pPr>
    </w:p>
    <w:p w14:paraId="1132E163" w14:textId="77777777" w:rsidR="00E624C4" w:rsidRPr="003E2CEA" w:rsidRDefault="00E624C4" w:rsidP="00D97ABB">
      <w:pPr>
        <w:spacing w:after="120"/>
        <w:rPr>
          <w:rFonts w:ascii="Arial" w:hAnsi="Arial"/>
          <w:b/>
          <w:color w:val="000000"/>
        </w:rPr>
      </w:pPr>
      <w:r w:rsidRPr="003E2CEA">
        <w:rPr>
          <w:rFonts w:ascii="Arial" w:hAnsi="Arial"/>
          <w:b/>
          <w:color w:val="000000"/>
        </w:rPr>
        <w:t>Zmocněnci pro jednání věcná a technická:</w:t>
      </w:r>
    </w:p>
    <w:p w14:paraId="7892F95D" w14:textId="35A982DD" w:rsidR="008C5649" w:rsidRDefault="00FC5FCD" w:rsidP="00EC29D4">
      <w:pPr>
        <w:spacing w:after="120"/>
        <w:rPr>
          <w:rFonts w:ascii="Arial" w:hAnsi="Arial"/>
          <w:color w:val="000000"/>
        </w:rPr>
      </w:pPr>
      <w:r>
        <w:rPr>
          <w:rFonts w:ascii="Arial" w:hAnsi="Arial"/>
          <w:color w:val="000000"/>
        </w:rPr>
        <w:t>za K</w:t>
      </w:r>
      <w:r w:rsidR="00E624C4" w:rsidRPr="003E2CEA">
        <w:rPr>
          <w:rFonts w:ascii="Arial" w:hAnsi="Arial"/>
          <w:color w:val="000000"/>
        </w:rPr>
        <w:t>upujícího:</w:t>
      </w:r>
      <w:r w:rsidR="00E624C4" w:rsidRPr="003E2CEA">
        <w:rPr>
          <w:rFonts w:ascii="Arial" w:hAnsi="Arial"/>
          <w:color w:val="000000"/>
        </w:rPr>
        <w:tab/>
      </w:r>
      <w:r w:rsidR="00630393">
        <w:rPr>
          <w:rFonts w:ascii="Arial" w:hAnsi="Arial"/>
          <w:color w:val="000000"/>
        </w:rPr>
        <w:t xml:space="preserve"> </w:t>
      </w:r>
      <w:r w:rsidR="00DC133F">
        <w:rPr>
          <w:rFonts w:ascii="Arial" w:hAnsi="Arial"/>
          <w:color w:val="000000"/>
        </w:rPr>
        <w:t>Pavel Kameník</w:t>
      </w:r>
      <w:r w:rsidR="00B020D5">
        <w:rPr>
          <w:rFonts w:ascii="Arial" w:hAnsi="Arial"/>
          <w:color w:val="000000"/>
        </w:rPr>
        <w:t>,</w:t>
      </w:r>
      <w:r w:rsidR="00630393">
        <w:rPr>
          <w:rFonts w:ascii="Arial" w:hAnsi="Arial"/>
          <w:color w:val="000000"/>
        </w:rPr>
        <w:t xml:space="preserve"> </w:t>
      </w:r>
      <w:r w:rsidR="001670BD">
        <w:rPr>
          <w:rFonts w:ascii="Arial" w:hAnsi="Arial" w:cs="Arial"/>
          <w:color w:val="000000"/>
        </w:rPr>
        <w:t>nákupčí, tel.</w:t>
      </w:r>
      <w:r w:rsidR="007208DD">
        <w:rPr>
          <w:rFonts w:ascii="Arial" w:hAnsi="Arial" w:cs="Arial"/>
          <w:color w:val="000000"/>
        </w:rPr>
        <w:t xml:space="preserve"> </w:t>
      </w:r>
      <w:r w:rsidR="001670BD">
        <w:rPr>
          <w:rFonts w:ascii="Arial" w:hAnsi="Arial" w:cs="Arial"/>
          <w:color w:val="000000"/>
        </w:rPr>
        <w:t xml:space="preserve">236031441, e-mail: </w:t>
      </w:r>
      <w:hyperlink r:id="rId11" w:history="1">
        <w:r w:rsidR="001670BD">
          <w:rPr>
            <w:rStyle w:val="Hypertextovodkaz"/>
            <w:rFonts w:ascii="Arial" w:hAnsi="Arial" w:cs="Arial"/>
          </w:rPr>
          <w:t>kamenik.pavel@stc.cz</w:t>
        </w:r>
      </w:hyperlink>
    </w:p>
    <w:p w14:paraId="65F7F3EB" w14:textId="77777777" w:rsidR="001670BD" w:rsidRDefault="001670BD" w:rsidP="001670BD">
      <w:pPr>
        <w:spacing w:after="120"/>
        <w:rPr>
          <w:rFonts w:ascii="Arial" w:hAnsi="Arial" w:cs="Arial"/>
          <w:color w:val="000000"/>
        </w:rPr>
      </w:pPr>
      <w:r>
        <w:rPr>
          <w:rFonts w:ascii="Arial" w:hAnsi="Arial"/>
          <w:color w:val="000000"/>
        </w:rPr>
        <w:t xml:space="preserve">                        </w:t>
      </w:r>
      <w:r w:rsidR="00B020D5">
        <w:rPr>
          <w:rFonts w:ascii="Arial" w:hAnsi="Arial"/>
          <w:color w:val="000000"/>
        </w:rPr>
        <w:t>Drahoslava Baštová</w:t>
      </w:r>
      <w:r>
        <w:rPr>
          <w:rFonts w:ascii="Arial" w:hAnsi="Arial"/>
          <w:color w:val="000000"/>
        </w:rPr>
        <w:t>,</w:t>
      </w:r>
      <w:r w:rsidRPr="001670BD">
        <w:rPr>
          <w:rFonts w:ascii="Arial" w:hAnsi="Arial" w:cs="Arial"/>
          <w:color w:val="000000"/>
        </w:rPr>
        <w:t xml:space="preserve"> </w:t>
      </w:r>
      <w:r>
        <w:rPr>
          <w:rFonts w:ascii="Arial" w:hAnsi="Arial" w:cs="Arial"/>
          <w:color w:val="000000"/>
        </w:rPr>
        <w:t xml:space="preserve">senior nákupčí, tel. 236031390, </w:t>
      </w:r>
    </w:p>
    <w:p w14:paraId="6E2F5C68" w14:textId="505C7BCB" w:rsidR="008E1E0B" w:rsidRDefault="001670BD" w:rsidP="001670BD">
      <w:pPr>
        <w:spacing w:after="120"/>
        <w:rPr>
          <w:rStyle w:val="Hypertextovodkaz"/>
          <w:rFonts w:ascii="Arial" w:hAnsi="Arial" w:cs="Arial"/>
          <w:u w:val="none"/>
        </w:rPr>
      </w:pPr>
      <w:r w:rsidRPr="00B3490D">
        <w:rPr>
          <w:rFonts w:ascii="Arial" w:hAnsi="Arial" w:cs="Arial"/>
          <w:color w:val="000000"/>
        </w:rPr>
        <w:t xml:space="preserve">         </w:t>
      </w:r>
      <w:r w:rsidR="007400DD" w:rsidRPr="00B3490D">
        <w:rPr>
          <w:rFonts w:ascii="Arial" w:hAnsi="Arial" w:cs="Arial"/>
          <w:color w:val="000000"/>
        </w:rPr>
        <w:t xml:space="preserve">               </w:t>
      </w:r>
      <w:r w:rsidRPr="00B3490D">
        <w:rPr>
          <w:rFonts w:ascii="Arial" w:hAnsi="Arial" w:cs="Arial"/>
          <w:color w:val="000000"/>
        </w:rPr>
        <w:t xml:space="preserve">e-mail: </w:t>
      </w:r>
      <w:hyperlink r:id="rId12" w:history="1">
        <w:r w:rsidR="00203782" w:rsidRPr="00FD4288">
          <w:rPr>
            <w:rStyle w:val="Hypertextovodkaz"/>
            <w:rFonts w:ascii="Arial" w:hAnsi="Arial" w:cs="Arial"/>
          </w:rPr>
          <w:t>bastova.drahoslava@stc.cz</w:t>
        </w:r>
      </w:hyperlink>
      <w:r w:rsidR="00B3490D" w:rsidRPr="00B3490D">
        <w:rPr>
          <w:rStyle w:val="Hypertextovodkaz"/>
          <w:rFonts w:ascii="Arial" w:hAnsi="Arial" w:cs="Arial"/>
          <w:u w:val="none"/>
        </w:rPr>
        <w:t xml:space="preserve">; </w:t>
      </w:r>
    </w:p>
    <w:p w14:paraId="680867C8" w14:textId="03715B3E" w:rsidR="008E1E0B" w:rsidRPr="007208DD" w:rsidRDefault="00B3490D" w:rsidP="008E1E0B">
      <w:pPr>
        <w:spacing w:after="120"/>
        <w:ind w:left="1418"/>
        <w:rPr>
          <w:rStyle w:val="Hypertextovodkaz"/>
          <w:rFonts w:ascii="Arial" w:hAnsi="Arial" w:cs="Arial"/>
          <w:color w:val="auto"/>
        </w:rPr>
      </w:pPr>
      <w:r w:rsidRPr="007208DD">
        <w:rPr>
          <w:rStyle w:val="Hypertextovodkaz"/>
          <w:rFonts w:ascii="Arial" w:hAnsi="Arial" w:cs="Arial"/>
          <w:color w:val="auto"/>
          <w:u w:val="none"/>
        </w:rPr>
        <w:t xml:space="preserve">Štědronská Vladimíra, </w:t>
      </w:r>
      <w:r w:rsidR="007208DD">
        <w:rPr>
          <w:rStyle w:val="Hypertextovodkaz"/>
          <w:rFonts w:ascii="Arial" w:hAnsi="Arial" w:cs="Arial"/>
          <w:color w:val="auto"/>
          <w:u w:val="none"/>
        </w:rPr>
        <w:t>v</w:t>
      </w:r>
      <w:r w:rsidRPr="007208DD">
        <w:rPr>
          <w:rStyle w:val="Hypertextovodkaz"/>
          <w:rFonts w:ascii="Arial" w:hAnsi="Arial" w:cs="Arial"/>
          <w:color w:val="auto"/>
          <w:u w:val="none"/>
        </w:rPr>
        <w:t>edoucí</w:t>
      </w:r>
      <w:r w:rsidR="007208DD">
        <w:rPr>
          <w:rStyle w:val="Hypertextovodkaz"/>
          <w:rFonts w:ascii="Arial" w:hAnsi="Arial" w:cs="Arial"/>
          <w:color w:val="auto"/>
          <w:u w:val="none"/>
        </w:rPr>
        <w:t xml:space="preserve"> útvaru</w:t>
      </w:r>
      <w:r w:rsidRPr="007208DD">
        <w:rPr>
          <w:rStyle w:val="Hypertextovodkaz"/>
          <w:rFonts w:ascii="Arial" w:hAnsi="Arial" w:cs="Arial"/>
          <w:color w:val="auto"/>
          <w:u w:val="none"/>
        </w:rPr>
        <w:t xml:space="preserve"> nákupu a </w:t>
      </w:r>
      <w:r w:rsidRPr="00203782">
        <w:rPr>
          <w:rStyle w:val="Hypertextovodkaz"/>
          <w:rFonts w:ascii="Arial" w:hAnsi="Arial" w:cs="Arial"/>
          <w:color w:val="auto"/>
          <w:u w:val="none"/>
        </w:rPr>
        <w:t>logistiky, tel.</w:t>
      </w:r>
      <w:r w:rsidR="007208DD" w:rsidRPr="00203782">
        <w:rPr>
          <w:rStyle w:val="Hypertextovodkaz"/>
          <w:rFonts w:ascii="Arial" w:hAnsi="Arial" w:cs="Arial"/>
          <w:color w:val="auto"/>
          <w:u w:val="none"/>
        </w:rPr>
        <w:t xml:space="preserve"> </w:t>
      </w:r>
      <w:r w:rsidRPr="00203782">
        <w:rPr>
          <w:rStyle w:val="Hypertextovodkaz"/>
          <w:rFonts w:ascii="Arial" w:hAnsi="Arial" w:cs="Arial"/>
          <w:color w:val="auto"/>
          <w:u w:val="none"/>
        </w:rPr>
        <w:t>731233451,</w:t>
      </w:r>
      <w:r w:rsidRPr="007208DD">
        <w:rPr>
          <w:rStyle w:val="Hypertextovodkaz"/>
          <w:rFonts w:ascii="Arial" w:hAnsi="Arial" w:cs="Arial"/>
          <w:color w:val="auto"/>
        </w:rPr>
        <w:t xml:space="preserve"> </w:t>
      </w:r>
    </w:p>
    <w:p w14:paraId="6C4024CA" w14:textId="506CEF36" w:rsidR="00B3490D" w:rsidRPr="008E1E0B" w:rsidRDefault="00B3490D" w:rsidP="008E1E0B">
      <w:pPr>
        <w:spacing w:after="120"/>
        <w:ind w:left="1418"/>
        <w:rPr>
          <w:rFonts w:ascii="Arial" w:hAnsi="Arial" w:cs="Arial"/>
          <w:color w:val="0000FF" w:themeColor="hyperlink"/>
        </w:rPr>
      </w:pPr>
      <w:r w:rsidRPr="00203782">
        <w:rPr>
          <w:rStyle w:val="Hypertextovodkaz"/>
          <w:rFonts w:ascii="Arial" w:hAnsi="Arial" w:cs="Arial"/>
          <w:color w:val="auto"/>
          <w:u w:val="none"/>
        </w:rPr>
        <w:t>e-mail:</w:t>
      </w:r>
      <w:r w:rsidRPr="00203782">
        <w:rPr>
          <w:rStyle w:val="Hypertextovodkaz"/>
          <w:rFonts w:ascii="Arial" w:hAnsi="Arial" w:cs="Arial"/>
          <w:color w:val="auto"/>
        </w:rPr>
        <w:t xml:space="preserve"> </w:t>
      </w:r>
      <w:hyperlink r:id="rId13" w:history="1">
        <w:r w:rsidR="00203782" w:rsidRPr="00FD4288">
          <w:rPr>
            <w:rStyle w:val="Hypertextovodkaz"/>
            <w:rFonts w:ascii="Arial" w:hAnsi="Arial" w:cs="Arial"/>
          </w:rPr>
          <w:t>stedronska.vladimira</w:t>
        </w:r>
        <w:r w:rsidR="00203782" w:rsidRPr="00D47844">
          <w:rPr>
            <w:rStyle w:val="Hypertextovodkaz"/>
            <w:rFonts w:ascii="Arial" w:hAnsi="Arial" w:cs="Arial"/>
            <w:lang w:val="de-DE"/>
          </w:rPr>
          <w:t>@</w:t>
        </w:r>
        <w:r w:rsidR="00203782" w:rsidRPr="00FD4288">
          <w:rPr>
            <w:rStyle w:val="Hypertextovodkaz"/>
            <w:rFonts w:ascii="Arial" w:hAnsi="Arial" w:cs="Arial"/>
          </w:rPr>
          <w:t>stc.cz</w:t>
        </w:r>
      </w:hyperlink>
      <w:r w:rsidR="00203782">
        <w:rPr>
          <w:rStyle w:val="Hypertextovodkaz"/>
          <w:rFonts w:ascii="Arial" w:hAnsi="Arial" w:cs="Arial"/>
          <w:u w:val="none"/>
        </w:rPr>
        <w:t xml:space="preserve">; </w:t>
      </w:r>
    </w:p>
    <w:p w14:paraId="7AE5EA53" w14:textId="794FC445" w:rsidR="0054538A" w:rsidRDefault="00FC5FCD" w:rsidP="004C335E">
      <w:pPr>
        <w:pStyle w:val="Default"/>
        <w:spacing w:after="120" w:line="276" w:lineRule="auto"/>
        <w:ind w:left="1418" w:hanging="1418"/>
        <w:rPr>
          <w:b/>
          <w:noProof/>
          <w:sz w:val="22"/>
          <w:szCs w:val="22"/>
        </w:rPr>
      </w:pPr>
      <w:r>
        <w:rPr>
          <w:sz w:val="22"/>
          <w:szCs w:val="22"/>
        </w:rPr>
        <w:t>za P</w:t>
      </w:r>
      <w:r w:rsidR="00E624C4" w:rsidRPr="003E2CEA">
        <w:rPr>
          <w:sz w:val="22"/>
          <w:szCs w:val="22"/>
        </w:rPr>
        <w:t>rodávajícího:</w:t>
      </w:r>
      <w:r w:rsidR="008E1EB5">
        <w:rPr>
          <w:sz w:val="22"/>
          <w:szCs w:val="22"/>
        </w:rPr>
        <w:t xml:space="preserve"> </w:t>
      </w:r>
      <w:r w:rsidR="00EC29D4" w:rsidRPr="007968A8">
        <w:rPr>
          <w:b/>
          <w:noProof/>
          <w:sz w:val="22"/>
          <w:szCs w:val="22"/>
          <w:highlight w:val="yellow"/>
        </w:rPr>
        <w:t>[</w:t>
      </w:r>
      <w:r w:rsidR="00AB5268" w:rsidRPr="007F77C0">
        <w:rPr>
          <w:b/>
          <w:sz w:val="22"/>
          <w:szCs w:val="28"/>
          <w:highlight w:val="yellow"/>
        </w:rPr>
        <w:t xml:space="preserve">dodavatel doplní </w:t>
      </w:r>
      <w:r w:rsidR="00AB5268">
        <w:rPr>
          <w:b/>
          <w:sz w:val="22"/>
          <w:szCs w:val="28"/>
          <w:highlight w:val="yellow"/>
        </w:rPr>
        <w:t>jméno svého</w:t>
      </w:r>
      <w:r w:rsidR="007208DD">
        <w:rPr>
          <w:b/>
          <w:sz w:val="22"/>
          <w:szCs w:val="28"/>
          <w:highlight w:val="yellow"/>
        </w:rPr>
        <w:t>/</w:t>
      </w:r>
      <w:bookmarkStart w:id="1" w:name="_Hlk50624181"/>
      <w:r w:rsidR="007208DD">
        <w:rPr>
          <w:b/>
          <w:sz w:val="22"/>
          <w:szCs w:val="28"/>
          <w:highlight w:val="yellow"/>
        </w:rPr>
        <w:t>svých</w:t>
      </w:r>
      <w:r w:rsidR="00AB5268">
        <w:rPr>
          <w:b/>
          <w:sz w:val="22"/>
          <w:szCs w:val="28"/>
          <w:highlight w:val="yellow"/>
        </w:rPr>
        <w:t xml:space="preserve"> zmocněnce</w:t>
      </w:r>
      <w:r w:rsidR="007208DD">
        <w:rPr>
          <w:b/>
          <w:sz w:val="22"/>
          <w:szCs w:val="28"/>
          <w:highlight w:val="yellow"/>
        </w:rPr>
        <w:t>/zmocněnců</w:t>
      </w:r>
      <w:bookmarkEnd w:id="1"/>
      <w:r w:rsidR="00AB5268">
        <w:rPr>
          <w:b/>
          <w:sz w:val="22"/>
          <w:szCs w:val="28"/>
          <w:highlight w:val="yellow"/>
        </w:rPr>
        <w:t>, včetně jeho funkce</w:t>
      </w:r>
      <w:r w:rsidR="00EC29D4" w:rsidRPr="007968A8">
        <w:rPr>
          <w:b/>
          <w:noProof/>
          <w:sz w:val="22"/>
          <w:szCs w:val="22"/>
          <w:highlight w:val="yellow"/>
        </w:rPr>
        <w:t>]</w:t>
      </w:r>
      <w:r w:rsidR="00630393" w:rsidRPr="00630393">
        <w:rPr>
          <w:bCs/>
          <w:noProof/>
          <w:sz w:val="22"/>
          <w:szCs w:val="22"/>
        </w:rPr>
        <w:t xml:space="preserve">, tel. </w:t>
      </w:r>
      <w:r w:rsidR="00630393" w:rsidRPr="007968A8">
        <w:rPr>
          <w:b/>
          <w:noProof/>
          <w:sz w:val="22"/>
          <w:szCs w:val="22"/>
          <w:highlight w:val="yellow"/>
        </w:rPr>
        <w:t>[</w:t>
      </w:r>
      <w:r w:rsidR="00AB5268">
        <w:rPr>
          <w:b/>
          <w:noProof/>
          <w:sz w:val="22"/>
          <w:szCs w:val="22"/>
          <w:highlight w:val="yellow"/>
        </w:rPr>
        <w:t>dodavatel doplní telefonní číslo svého zmocněnce</w:t>
      </w:r>
      <w:r w:rsidR="00630393" w:rsidRPr="007968A8">
        <w:rPr>
          <w:b/>
          <w:noProof/>
          <w:sz w:val="22"/>
          <w:szCs w:val="22"/>
          <w:highlight w:val="yellow"/>
        </w:rPr>
        <w:t>]</w:t>
      </w:r>
      <w:r w:rsidR="00630393" w:rsidRPr="00630393">
        <w:rPr>
          <w:bCs/>
          <w:noProof/>
          <w:sz w:val="22"/>
          <w:szCs w:val="22"/>
        </w:rPr>
        <w:t xml:space="preserve">, e-mail: </w:t>
      </w:r>
      <w:r w:rsidR="00630393" w:rsidRPr="007968A8">
        <w:rPr>
          <w:b/>
          <w:noProof/>
          <w:sz w:val="22"/>
          <w:szCs w:val="22"/>
          <w:highlight w:val="yellow"/>
        </w:rPr>
        <w:t>[</w:t>
      </w:r>
      <w:r w:rsidR="00AB5268">
        <w:rPr>
          <w:b/>
          <w:noProof/>
          <w:sz w:val="22"/>
          <w:szCs w:val="22"/>
          <w:highlight w:val="yellow"/>
        </w:rPr>
        <w:t>dodavatel doplní e-mail svého zmocněnce</w:t>
      </w:r>
      <w:r w:rsidR="00630393" w:rsidRPr="007968A8">
        <w:rPr>
          <w:b/>
          <w:noProof/>
          <w:sz w:val="22"/>
          <w:szCs w:val="22"/>
          <w:highlight w:val="yellow"/>
        </w:rPr>
        <w:t>]</w:t>
      </w:r>
    </w:p>
    <w:p w14:paraId="0429814F" w14:textId="77777777" w:rsidR="004C335E" w:rsidRPr="00630393" w:rsidRDefault="004C335E" w:rsidP="004C335E">
      <w:pPr>
        <w:pStyle w:val="Default"/>
        <w:spacing w:after="120" w:line="276" w:lineRule="auto"/>
        <w:ind w:left="1418" w:hanging="1418"/>
        <w:rPr>
          <w:bCs/>
          <w:sz w:val="22"/>
          <w:szCs w:val="22"/>
        </w:rPr>
      </w:pPr>
    </w:p>
    <w:p w14:paraId="086D8AC8" w14:textId="77777777" w:rsidR="00E624C4" w:rsidRPr="00F476C7" w:rsidRDefault="00E624C4" w:rsidP="00E624C4">
      <w:pPr>
        <w:pStyle w:val="Prohlen"/>
        <w:keepNext/>
        <w:widowControl/>
        <w:numPr>
          <w:ilvl w:val="0"/>
          <w:numId w:val="11"/>
        </w:numPr>
        <w:spacing w:before="480" w:after="120" w:line="276" w:lineRule="auto"/>
        <w:ind w:left="0" w:firstLine="0"/>
        <w:rPr>
          <w:rFonts w:ascii="Arial" w:hAnsi="Arial" w:cs="Arial"/>
          <w:bCs/>
          <w:smallCaps/>
          <w:sz w:val="22"/>
          <w:szCs w:val="22"/>
        </w:rPr>
      </w:pPr>
      <w:r w:rsidRPr="00F476C7">
        <w:rPr>
          <w:rFonts w:ascii="Arial" w:hAnsi="Arial" w:cs="Arial"/>
          <w:bCs/>
          <w:smallCaps/>
          <w:sz w:val="22"/>
          <w:szCs w:val="22"/>
        </w:rPr>
        <w:t>ÚVODNÍ USTANOVENÍ</w:t>
      </w:r>
    </w:p>
    <w:p w14:paraId="6D71C25E" w14:textId="62DD72F0" w:rsidR="00E624C4" w:rsidRPr="00E624C4" w:rsidRDefault="00E624C4" w:rsidP="00E624C4">
      <w:pPr>
        <w:pStyle w:val="Odstavecseseznamem"/>
        <w:numPr>
          <w:ilvl w:val="0"/>
          <w:numId w:val="4"/>
        </w:numPr>
        <w:spacing w:after="120"/>
        <w:ind w:left="426" w:hanging="426"/>
        <w:contextualSpacing w:val="0"/>
        <w:jc w:val="both"/>
        <w:rPr>
          <w:rFonts w:ascii="Arial" w:hAnsi="Arial" w:cs="Arial"/>
          <w:color w:val="000000"/>
        </w:rPr>
      </w:pPr>
      <w:r w:rsidRPr="00E624C4">
        <w:rPr>
          <w:rFonts w:ascii="Arial" w:hAnsi="Arial" w:cs="Arial"/>
          <w:color w:val="000000"/>
        </w:rPr>
        <w:t xml:space="preserve">Tato smlouva je uzavírána na základě výsledku veřejné zakázky </w:t>
      </w:r>
      <w:r w:rsidR="00083EC4">
        <w:rPr>
          <w:rFonts w:ascii="Arial" w:hAnsi="Arial" w:cs="Arial"/>
          <w:color w:val="000000"/>
        </w:rPr>
        <w:t>zadávané ve zjednodušeném podlimitním řízení</w:t>
      </w:r>
      <w:r w:rsidR="00F226EA">
        <w:rPr>
          <w:rFonts w:ascii="Arial" w:hAnsi="Arial" w:cs="Arial"/>
          <w:color w:val="000000"/>
        </w:rPr>
        <w:t xml:space="preserve"> </w:t>
      </w:r>
      <w:r w:rsidRPr="00E624C4">
        <w:rPr>
          <w:rFonts w:ascii="Arial" w:hAnsi="Arial" w:cs="Arial"/>
          <w:color w:val="000000"/>
        </w:rPr>
        <w:t xml:space="preserve">ve smyslu ustanovení § </w:t>
      </w:r>
      <w:r w:rsidR="00083EC4">
        <w:rPr>
          <w:rFonts w:ascii="Arial" w:hAnsi="Arial" w:cs="Arial"/>
          <w:color w:val="000000"/>
        </w:rPr>
        <w:t>53</w:t>
      </w:r>
      <w:r w:rsidRPr="00E624C4">
        <w:rPr>
          <w:rFonts w:ascii="Arial" w:hAnsi="Arial" w:cs="Arial"/>
          <w:color w:val="000000"/>
        </w:rPr>
        <w:t xml:space="preserve"> ZZVZ s </w:t>
      </w:r>
      <w:r w:rsidRPr="00D77BFD">
        <w:rPr>
          <w:rFonts w:ascii="Arial" w:hAnsi="Arial" w:cs="Arial"/>
          <w:color w:val="000000"/>
        </w:rPr>
        <w:t>názvem</w:t>
      </w:r>
      <w:r w:rsidRPr="00D77BFD">
        <w:rPr>
          <w:rFonts w:ascii="Arial" w:hAnsi="Arial" w:cs="Arial"/>
          <w:b/>
          <w:bCs/>
          <w:color w:val="000000"/>
        </w:rPr>
        <w:t xml:space="preserve"> „</w:t>
      </w:r>
      <w:bookmarkStart w:id="2" w:name="_Hlk51317508"/>
      <w:r w:rsidR="00C272C4" w:rsidRPr="00D77BFD">
        <w:rPr>
          <w:rFonts w:ascii="Arial" w:hAnsi="Arial" w:cs="Arial"/>
          <w:b/>
          <w:bCs/>
          <w:color w:val="000000"/>
        </w:rPr>
        <w:t>Nákup nákladního vozidla kategorie N2 do 10t</w:t>
      </w:r>
      <w:bookmarkEnd w:id="2"/>
      <w:r w:rsidRPr="00D77BFD">
        <w:rPr>
          <w:rFonts w:ascii="Arial" w:hAnsi="Arial" w:cs="Arial"/>
          <w:b/>
          <w:bCs/>
          <w:color w:val="000000"/>
        </w:rPr>
        <w:t>“</w:t>
      </w:r>
      <w:r w:rsidRPr="00E624C4">
        <w:rPr>
          <w:rFonts w:ascii="Arial" w:hAnsi="Arial" w:cs="Arial"/>
          <w:color w:val="000000"/>
        </w:rPr>
        <w:t xml:space="preserve"> (dále jen „</w:t>
      </w:r>
      <w:r w:rsidRPr="00E624C4">
        <w:rPr>
          <w:rFonts w:ascii="Arial" w:hAnsi="Arial" w:cs="Arial"/>
          <w:b/>
          <w:color w:val="000000"/>
        </w:rPr>
        <w:t>veřejná zakázka</w:t>
      </w:r>
      <w:r w:rsidR="00083EC4">
        <w:rPr>
          <w:rFonts w:ascii="Arial" w:hAnsi="Arial" w:cs="Arial"/>
          <w:color w:val="000000"/>
        </w:rPr>
        <w:t>)</w:t>
      </w:r>
      <w:r w:rsidR="00E27190">
        <w:rPr>
          <w:rFonts w:ascii="Arial" w:hAnsi="Arial" w:cs="Arial"/>
          <w:color w:val="000000"/>
        </w:rPr>
        <w:t>, a to s P</w:t>
      </w:r>
      <w:r w:rsidRPr="00E624C4">
        <w:rPr>
          <w:rFonts w:ascii="Arial" w:hAnsi="Arial" w:cs="Arial"/>
          <w:color w:val="000000"/>
        </w:rPr>
        <w:t>rodávajícím, který splňuje všechny zadávací podmínky a jehož nabídka byla vyhodnocena jako nejvýhodnější.</w:t>
      </w:r>
    </w:p>
    <w:p w14:paraId="403A7454" w14:textId="76FB378F" w:rsidR="00E624C4" w:rsidRPr="00E624C4" w:rsidRDefault="00E624C4" w:rsidP="00E624C4">
      <w:pPr>
        <w:pStyle w:val="Odstavecseseznamem"/>
        <w:numPr>
          <w:ilvl w:val="0"/>
          <w:numId w:val="4"/>
        </w:numPr>
        <w:spacing w:after="120"/>
        <w:ind w:left="426" w:hanging="426"/>
        <w:contextualSpacing w:val="0"/>
        <w:jc w:val="both"/>
        <w:rPr>
          <w:rFonts w:ascii="Arial" w:hAnsi="Arial" w:cs="Arial"/>
          <w:color w:val="000000"/>
        </w:rPr>
      </w:pPr>
      <w:r w:rsidRPr="00E624C4">
        <w:rPr>
          <w:rFonts w:ascii="Arial" w:hAnsi="Arial" w:cs="Arial"/>
          <w:color w:val="000000"/>
        </w:rPr>
        <w:t xml:space="preserve">Podkladem pro tuto smlouvu je nabídka </w:t>
      </w:r>
      <w:r w:rsidR="00E27190">
        <w:rPr>
          <w:rFonts w:ascii="Arial" w:hAnsi="Arial" w:cs="Arial"/>
          <w:color w:val="000000"/>
        </w:rPr>
        <w:t>P</w:t>
      </w:r>
      <w:r w:rsidRPr="00E624C4">
        <w:rPr>
          <w:rFonts w:ascii="Arial" w:hAnsi="Arial" w:cs="Arial"/>
          <w:color w:val="000000"/>
        </w:rPr>
        <w:t>rodávajícího, jejíž obsah je smluvním stranám znám (dále jen „</w:t>
      </w:r>
      <w:r w:rsidRPr="00E624C4">
        <w:rPr>
          <w:rFonts w:ascii="Arial" w:hAnsi="Arial" w:cs="Arial"/>
          <w:b/>
          <w:color w:val="000000"/>
        </w:rPr>
        <w:t>nabídka</w:t>
      </w:r>
      <w:r w:rsidRPr="00E624C4">
        <w:rPr>
          <w:rFonts w:ascii="Arial" w:hAnsi="Arial" w:cs="Arial"/>
          <w:color w:val="000000"/>
        </w:rPr>
        <w:t>“). Prodávající prohlašuje, že se seznámil se všemi podklady, které byly součástí zadání veřejné zakázky, a že je odborně způsobilý ke splnění jeho závazků podle této smlouvy a v souladu se svou nabídkou na plnění veřejné zakázky.</w:t>
      </w:r>
    </w:p>
    <w:p w14:paraId="1D8D8ED0" w14:textId="7D5D5EF3" w:rsidR="00E624C4" w:rsidRDefault="00E624C4" w:rsidP="00E624C4">
      <w:pPr>
        <w:pStyle w:val="Odstavecseseznamem"/>
        <w:numPr>
          <w:ilvl w:val="0"/>
          <w:numId w:val="4"/>
        </w:numPr>
        <w:spacing w:after="120"/>
        <w:ind w:left="426" w:hanging="426"/>
        <w:contextualSpacing w:val="0"/>
        <w:jc w:val="both"/>
        <w:rPr>
          <w:rFonts w:ascii="Arial" w:hAnsi="Arial" w:cs="Arial"/>
          <w:color w:val="000000"/>
        </w:rPr>
      </w:pPr>
      <w:r w:rsidRPr="00E624C4">
        <w:rPr>
          <w:rFonts w:ascii="Arial" w:hAnsi="Arial" w:cs="Arial"/>
          <w:color w:val="000000"/>
        </w:rPr>
        <w:t>Při výkladu obsahu této smlouvy jsou smluvní strany povinny přihlížet k zadávacím podmínkám a účelu veřejné zakázky. Ustanovení právních předpisů o výkladu právního jednání tím nejsou nijak dotčena.</w:t>
      </w:r>
    </w:p>
    <w:p w14:paraId="5AAC824D" w14:textId="77777777" w:rsidR="00266045" w:rsidRPr="00E624C4" w:rsidRDefault="00266045" w:rsidP="00266045">
      <w:pPr>
        <w:pStyle w:val="Odstavecseseznamem"/>
        <w:spacing w:after="120"/>
        <w:ind w:left="426"/>
        <w:contextualSpacing w:val="0"/>
        <w:jc w:val="both"/>
        <w:rPr>
          <w:rFonts w:ascii="Arial" w:hAnsi="Arial" w:cs="Arial"/>
          <w:color w:val="000000"/>
        </w:rPr>
      </w:pPr>
    </w:p>
    <w:p w14:paraId="270F9B6A" w14:textId="77777777" w:rsidR="0054538A" w:rsidRPr="00E624C4" w:rsidRDefault="00E624C4" w:rsidP="00E624C4">
      <w:pPr>
        <w:pStyle w:val="Prohlen"/>
        <w:keepNext/>
        <w:widowControl/>
        <w:numPr>
          <w:ilvl w:val="0"/>
          <w:numId w:val="11"/>
        </w:numPr>
        <w:spacing w:before="480" w:after="120" w:line="276" w:lineRule="auto"/>
        <w:ind w:left="0" w:firstLine="0"/>
        <w:rPr>
          <w:rFonts w:ascii="Arial" w:hAnsi="Arial" w:cs="Arial"/>
          <w:bCs/>
          <w:sz w:val="22"/>
          <w:szCs w:val="22"/>
        </w:rPr>
      </w:pPr>
      <w:r w:rsidRPr="00E624C4">
        <w:rPr>
          <w:rFonts w:ascii="Arial" w:hAnsi="Arial" w:cs="Arial"/>
          <w:bCs/>
          <w:sz w:val="22"/>
          <w:szCs w:val="22"/>
        </w:rPr>
        <w:t>PŘEDMĚT SMLOUVY</w:t>
      </w:r>
    </w:p>
    <w:p w14:paraId="1CCA0A60" w14:textId="5DBD0F0F" w:rsidR="00DB0793" w:rsidRDefault="00FC6775" w:rsidP="00FC6775">
      <w:pPr>
        <w:pStyle w:val="Odstavecseseznamem"/>
        <w:numPr>
          <w:ilvl w:val="0"/>
          <w:numId w:val="5"/>
        </w:numPr>
        <w:spacing w:after="120"/>
        <w:ind w:left="426" w:hanging="426"/>
        <w:contextualSpacing w:val="0"/>
        <w:jc w:val="both"/>
        <w:rPr>
          <w:rFonts w:ascii="Arial" w:hAnsi="Arial" w:cs="Arial"/>
        </w:rPr>
      </w:pPr>
      <w:r w:rsidRPr="00FC6775">
        <w:rPr>
          <w:rFonts w:ascii="Arial" w:hAnsi="Arial" w:cs="Arial"/>
        </w:rPr>
        <w:t>Pře</w:t>
      </w:r>
      <w:r w:rsidR="00E27190">
        <w:rPr>
          <w:rFonts w:ascii="Arial" w:hAnsi="Arial" w:cs="Arial"/>
        </w:rPr>
        <w:t>dmětem této smlouvy je závazek Prodávajícího dodat</w:t>
      </w:r>
      <w:r w:rsidR="0010441B">
        <w:rPr>
          <w:rFonts w:ascii="Arial" w:hAnsi="Arial" w:cs="Arial"/>
        </w:rPr>
        <w:t xml:space="preserve"> </w:t>
      </w:r>
      <w:r w:rsidR="00E27190">
        <w:rPr>
          <w:rFonts w:ascii="Arial" w:hAnsi="Arial" w:cs="Arial"/>
        </w:rPr>
        <w:t>K</w:t>
      </w:r>
      <w:r w:rsidRPr="00FC6775">
        <w:rPr>
          <w:rFonts w:ascii="Arial" w:hAnsi="Arial" w:cs="Arial"/>
        </w:rPr>
        <w:t>upujícím</w:t>
      </w:r>
      <w:r w:rsidRPr="00415C1F">
        <w:rPr>
          <w:rFonts w:ascii="Arial" w:hAnsi="Arial" w:cs="Arial"/>
        </w:rPr>
        <w:t xml:space="preserve">u </w:t>
      </w:r>
      <w:r w:rsidR="005F68FB" w:rsidRPr="00415C1F">
        <w:rPr>
          <w:rFonts w:ascii="Arial" w:hAnsi="Arial" w:cs="Arial"/>
          <w:b/>
        </w:rPr>
        <w:t>1</w:t>
      </w:r>
      <w:r w:rsidR="004E3EB5" w:rsidRPr="00415C1F">
        <w:rPr>
          <w:rFonts w:ascii="Arial" w:hAnsi="Arial" w:cs="Arial"/>
          <w:b/>
        </w:rPr>
        <w:t xml:space="preserve"> ks</w:t>
      </w:r>
      <w:r w:rsidRPr="00415C1F">
        <w:rPr>
          <w:rFonts w:ascii="Arial" w:hAnsi="Arial" w:cs="Arial"/>
        </w:rPr>
        <w:t xml:space="preserve"> nového </w:t>
      </w:r>
      <w:r w:rsidR="00D47844">
        <w:rPr>
          <w:rFonts w:ascii="Arial" w:hAnsi="Arial" w:cs="Arial"/>
        </w:rPr>
        <w:t>n</w:t>
      </w:r>
      <w:r w:rsidR="00B450DB">
        <w:rPr>
          <w:rFonts w:ascii="Arial" w:hAnsi="Arial" w:cs="Arial"/>
        </w:rPr>
        <w:t xml:space="preserve">ákladního vozidla N2 </w:t>
      </w:r>
      <w:r w:rsidR="00DF140E">
        <w:rPr>
          <w:rFonts w:ascii="Arial" w:hAnsi="Arial" w:cs="Arial"/>
        </w:rPr>
        <w:t xml:space="preserve">do </w:t>
      </w:r>
      <w:r w:rsidR="00B450DB">
        <w:rPr>
          <w:rFonts w:ascii="Arial" w:hAnsi="Arial" w:cs="Arial"/>
        </w:rPr>
        <w:t>10t</w:t>
      </w:r>
      <w:r w:rsidR="007208DD">
        <w:rPr>
          <w:rFonts w:ascii="Arial" w:hAnsi="Arial" w:cs="Arial"/>
        </w:rPr>
        <w:t xml:space="preserve"> s bezpečnostní úpravou</w:t>
      </w:r>
      <w:r w:rsidR="00D21193" w:rsidRPr="00415C1F">
        <w:rPr>
          <w:rFonts w:ascii="Arial" w:hAnsi="Arial" w:cs="Arial"/>
        </w:rPr>
        <w:t xml:space="preserve"> </w:t>
      </w:r>
      <w:bookmarkStart w:id="3" w:name="_Hlk53491081"/>
      <w:r w:rsidRPr="00415C1F">
        <w:rPr>
          <w:rFonts w:ascii="Arial" w:hAnsi="Arial" w:cs="Arial"/>
        </w:rPr>
        <w:t>v souladu s</w:t>
      </w:r>
      <w:r w:rsidR="00371322" w:rsidRPr="00415C1F">
        <w:rPr>
          <w:rFonts w:ascii="Arial" w:hAnsi="Arial" w:cs="Arial"/>
        </w:rPr>
        <w:t> technickou specifikací</w:t>
      </w:r>
      <w:r w:rsidR="007208DD">
        <w:rPr>
          <w:rFonts w:ascii="Arial" w:hAnsi="Arial" w:cs="Arial"/>
        </w:rPr>
        <w:t xml:space="preserve"> </w:t>
      </w:r>
      <w:bookmarkEnd w:id="3"/>
      <w:r w:rsidR="007208DD">
        <w:rPr>
          <w:rFonts w:ascii="Arial" w:hAnsi="Arial" w:cs="Arial"/>
        </w:rPr>
        <w:t>uvedenou</w:t>
      </w:r>
      <w:r w:rsidR="00371322" w:rsidRPr="00415C1F">
        <w:rPr>
          <w:rFonts w:ascii="Arial" w:hAnsi="Arial" w:cs="Arial"/>
        </w:rPr>
        <w:t xml:space="preserve"> v </w:t>
      </w:r>
      <w:r w:rsidR="00DC133F" w:rsidRPr="00415C1F">
        <w:rPr>
          <w:rFonts w:ascii="Arial" w:hAnsi="Arial" w:cs="Arial"/>
        </w:rPr>
        <w:t>P</w:t>
      </w:r>
      <w:r w:rsidR="00371322" w:rsidRPr="00415C1F">
        <w:rPr>
          <w:rFonts w:ascii="Arial" w:hAnsi="Arial" w:cs="Arial"/>
        </w:rPr>
        <w:t>říloze</w:t>
      </w:r>
      <w:r w:rsidRPr="00415C1F">
        <w:rPr>
          <w:rFonts w:ascii="Arial" w:hAnsi="Arial" w:cs="Arial"/>
        </w:rPr>
        <w:t xml:space="preserve"> č. 1</w:t>
      </w:r>
      <w:r w:rsidR="00DC133F" w:rsidRPr="00415C1F">
        <w:rPr>
          <w:rFonts w:ascii="Arial" w:hAnsi="Arial" w:cs="Arial"/>
        </w:rPr>
        <w:t xml:space="preserve"> </w:t>
      </w:r>
      <w:r w:rsidR="00B450DB">
        <w:rPr>
          <w:rFonts w:ascii="Arial" w:hAnsi="Arial" w:cs="Arial"/>
        </w:rPr>
        <w:t xml:space="preserve">Technická </w:t>
      </w:r>
      <w:r w:rsidR="00C47819">
        <w:rPr>
          <w:rFonts w:ascii="Arial" w:hAnsi="Arial" w:cs="Arial"/>
        </w:rPr>
        <w:t>s</w:t>
      </w:r>
      <w:r w:rsidR="00DC133F" w:rsidRPr="00415C1F">
        <w:rPr>
          <w:rFonts w:ascii="Arial" w:hAnsi="Arial" w:cs="Arial"/>
        </w:rPr>
        <w:t>pecifikace vozidla</w:t>
      </w:r>
      <w:r w:rsidR="00261A43">
        <w:rPr>
          <w:rFonts w:ascii="Arial" w:hAnsi="Arial" w:cs="Arial"/>
        </w:rPr>
        <w:t xml:space="preserve"> a Příloze č. 2 Specifikace </w:t>
      </w:r>
      <w:r w:rsidR="00234C46">
        <w:rPr>
          <w:rFonts w:ascii="Arial" w:hAnsi="Arial" w:cs="Arial"/>
        </w:rPr>
        <w:t>P</w:t>
      </w:r>
      <w:r w:rsidR="00261A43">
        <w:rPr>
          <w:rFonts w:ascii="Arial" w:hAnsi="Arial" w:cs="Arial"/>
        </w:rPr>
        <w:t xml:space="preserve">rodávajícím nabízeného vozidla </w:t>
      </w:r>
      <w:r w:rsidR="00234C46" w:rsidRPr="00234C46">
        <w:rPr>
          <w:rFonts w:ascii="Arial" w:hAnsi="Arial" w:cs="Arial"/>
        </w:rPr>
        <w:t xml:space="preserve">ve vlastním formátu resp. vyhotovenou v nabídkovém systému </w:t>
      </w:r>
      <w:r w:rsidR="00234C46">
        <w:rPr>
          <w:rFonts w:ascii="Arial" w:hAnsi="Arial" w:cs="Arial"/>
        </w:rPr>
        <w:t>P</w:t>
      </w:r>
      <w:r w:rsidR="00234C46" w:rsidRPr="00234C46">
        <w:rPr>
          <w:rFonts w:ascii="Arial" w:hAnsi="Arial" w:cs="Arial"/>
        </w:rPr>
        <w:t>rodávajícího</w:t>
      </w:r>
      <w:r w:rsidR="00261A43">
        <w:rPr>
          <w:rFonts w:ascii="Arial" w:hAnsi="Arial" w:cs="Arial"/>
        </w:rPr>
        <w:t>, které jsou nedílnou součástí</w:t>
      </w:r>
      <w:r w:rsidRPr="00415C1F">
        <w:rPr>
          <w:rFonts w:ascii="Arial" w:hAnsi="Arial" w:cs="Arial"/>
        </w:rPr>
        <w:t xml:space="preserve"> této smlouvy</w:t>
      </w:r>
      <w:r w:rsidR="00DB0793" w:rsidRPr="00415C1F">
        <w:rPr>
          <w:rFonts w:ascii="Arial" w:hAnsi="Arial" w:cs="Arial"/>
        </w:rPr>
        <w:t xml:space="preserve"> (</w:t>
      </w:r>
      <w:r w:rsidR="00DB0793" w:rsidRPr="005F68FB">
        <w:rPr>
          <w:rFonts w:ascii="Arial" w:hAnsi="Arial" w:cs="Arial"/>
        </w:rPr>
        <w:t xml:space="preserve">dále </w:t>
      </w:r>
      <w:r w:rsidR="00C57635" w:rsidRPr="005F68FB">
        <w:rPr>
          <w:rFonts w:ascii="Arial" w:hAnsi="Arial" w:cs="Arial"/>
        </w:rPr>
        <w:t xml:space="preserve">souhrnně </w:t>
      </w:r>
      <w:r w:rsidR="00DB0793" w:rsidRPr="005F68FB">
        <w:rPr>
          <w:rFonts w:ascii="Arial" w:hAnsi="Arial" w:cs="Arial"/>
        </w:rPr>
        <w:t>jen „</w:t>
      </w:r>
      <w:r w:rsidR="00DB0793" w:rsidRPr="005F68FB">
        <w:rPr>
          <w:rFonts w:ascii="Arial" w:hAnsi="Arial" w:cs="Arial"/>
          <w:b/>
        </w:rPr>
        <w:t>předmět koupě</w:t>
      </w:r>
      <w:r w:rsidR="00DB0793" w:rsidRPr="005F68FB">
        <w:rPr>
          <w:rFonts w:ascii="Arial" w:hAnsi="Arial" w:cs="Arial"/>
        </w:rPr>
        <w:t>“</w:t>
      </w:r>
      <w:r w:rsidR="00B80764" w:rsidRPr="005F68FB">
        <w:rPr>
          <w:rFonts w:ascii="Arial" w:hAnsi="Arial" w:cs="Arial"/>
        </w:rPr>
        <w:t xml:space="preserve"> </w:t>
      </w:r>
      <w:r w:rsidR="00276653">
        <w:rPr>
          <w:rFonts w:ascii="Arial" w:hAnsi="Arial" w:cs="Arial"/>
        </w:rPr>
        <w:t xml:space="preserve">nebo </w:t>
      </w:r>
      <w:r w:rsidR="00C57635" w:rsidRPr="005F68FB">
        <w:rPr>
          <w:rFonts w:ascii="Arial" w:hAnsi="Arial" w:cs="Arial"/>
        </w:rPr>
        <w:t>„</w:t>
      </w:r>
      <w:r w:rsidR="00A37792">
        <w:rPr>
          <w:rFonts w:ascii="Arial" w:hAnsi="Arial" w:cs="Arial"/>
          <w:b/>
        </w:rPr>
        <w:t>V</w:t>
      </w:r>
      <w:r w:rsidR="00C57635" w:rsidRPr="005F68FB">
        <w:rPr>
          <w:rFonts w:ascii="Arial" w:hAnsi="Arial" w:cs="Arial"/>
          <w:b/>
        </w:rPr>
        <w:t>ozidlo</w:t>
      </w:r>
      <w:r w:rsidR="00C57635" w:rsidRPr="005F68FB">
        <w:rPr>
          <w:rFonts w:ascii="Arial" w:hAnsi="Arial" w:cs="Arial"/>
        </w:rPr>
        <w:t>“ dle konkrétního významu</w:t>
      </w:r>
      <w:r w:rsidR="00DB0793" w:rsidRPr="005F68FB">
        <w:rPr>
          <w:rFonts w:ascii="Arial" w:hAnsi="Arial" w:cs="Arial"/>
        </w:rPr>
        <w:t>)</w:t>
      </w:r>
      <w:r w:rsidR="00DB0793">
        <w:rPr>
          <w:rFonts w:ascii="Arial" w:hAnsi="Arial" w:cs="Arial"/>
        </w:rPr>
        <w:t xml:space="preserve"> </w:t>
      </w:r>
      <w:r w:rsidR="00DB0793" w:rsidRPr="00F476C7">
        <w:rPr>
          <w:rFonts w:ascii="Arial" w:hAnsi="Arial" w:cs="Arial"/>
        </w:rPr>
        <w:t>a dále závazek převést na Kupujícího vlastnické právo k předmětu koupě.</w:t>
      </w:r>
    </w:p>
    <w:p w14:paraId="0DFCC8B0" w14:textId="77777777" w:rsidR="0054538A" w:rsidRPr="00BE16DE" w:rsidRDefault="00DB0793" w:rsidP="00DB0793">
      <w:pPr>
        <w:pStyle w:val="Odstavecseseznamem"/>
        <w:numPr>
          <w:ilvl w:val="0"/>
          <w:numId w:val="5"/>
        </w:numPr>
        <w:spacing w:after="120"/>
        <w:ind w:left="426" w:hanging="426"/>
        <w:contextualSpacing w:val="0"/>
        <w:jc w:val="both"/>
        <w:rPr>
          <w:rFonts w:ascii="Arial" w:hAnsi="Arial" w:cs="Arial"/>
        </w:rPr>
      </w:pPr>
      <w:r w:rsidRPr="00F476C7">
        <w:rPr>
          <w:rFonts w:ascii="Arial" w:hAnsi="Arial" w:cs="Arial"/>
        </w:rPr>
        <w:lastRenderedPageBreak/>
        <w:t>Kupující se touto smlouvou zavazuje řádně dodaný předmět koupě převzít a zaplatit za něj cenu v </w:t>
      </w:r>
      <w:r w:rsidRPr="00BE16DE">
        <w:rPr>
          <w:rFonts w:ascii="Arial" w:hAnsi="Arial" w:cs="Arial"/>
        </w:rPr>
        <w:t>souladu s touto smlouvou</w:t>
      </w:r>
      <w:r w:rsidR="00FC6775" w:rsidRPr="00BE16DE">
        <w:rPr>
          <w:rFonts w:ascii="Arial" w:hAnsi="Arial" w:cs="Arial"/>
        </w:rPr>
        <w:t>.</w:t>
      </w:r>
      <w:r w:rsidR="0054538A" w:rsidRPr="00BE16DE">
        <w:rPr>
          <w:rFonts w:ascii="Arial" w:hAnsi="Arial" w:cs="Arial"/>
        </w:rPr>
        <w:t xml:space="preserve"> </w:t>
      </w:r>
    </w:p>
    <w:p w14:paraId="35ABCA2D" w14:textId="48D635A6" w:rsidR="00371322" w:rsidRDefault="00371322" w:rsidP="00371322">
      <w:pPr>
        <w:pStyle w:val="Odstavecseseznamem"/>
        <w:numPr>
          <w:ilvl w:val="0"/>
          <w:numId w:val="5"/>
        </w:numPr>
        <w:spacing w:after="120"/>
        <w:ind w:left="426" w:hanging="426"/>
        <w:contextualSpacing w:val="0"/>
        <w:jc w:val="both"/>
        <w:rPr>
          <w:rFonts w:ascii="Arial" w:hAnsi="Arial" w:cs="Arial"/>
        </w:rPr>
      </w:pPr>
      <w:r w:rsidRPr="00BE16DE">
        <w:rPr>
          <w:rFonts w:ascii="Arial" w:hAnsi="Arial" w:cs="Arial"/>
        </w:rPr>
        <w:t xml:space="preserve">Předmět koupě </w:t>
      </w:r>
      <w:r w:rsidRPr="009E4DEB">
        <w:rPr>
          <w:rFonts w:ascii="Arial" w:hAnsi="Arial" w:cs="Arial"/>
        </w:rPr>
        <w:t xml:space="preserve">musí být plně funkční </w:t>
      </w:r>
      <w:r w:rsidR="007208DD">
        <w:rPr>
          <w:rFonts w:ascii="Arial" w:hAnsi="Arial" w:cs="Arial"/>
        </w:rPr>
        <w:t xml:space="preserve">pro stanovený účel, kterým je zejména přeprava zboží na europaletách, </w:t>
      </w:r>
      <w:r w:rsidRPr="009E4DEB">
        <w:rPr>
          <w:rFonts w:ascii="Arial" w:hAnsi="Arial" w:cs="Arial"/>
        </w:rPr>
        <w:t xml:space="preserve">a musí splňovat veškeré podmínky stanovené platnými právními předpisy v České republice a EU pro jejich řádné provozování a užívání, zejména musí splňovat podmínky stanovené zákonem č. 56/2001 Sb., o podmínkách provozu vozidel na pozemních komunikacích, ve znění pozdějších předpisů, a ustanovení vyhlášky Ministerstva dopravy ČR č. 341/2014 Sb., o schvalování technické způsobilosti a </w:t>
      </w:r>
      <w:r w:rsidR="00276653">
        <w:rPr>
          <w:rFonts w:ascii="Arial" w:hAnsi="Arial" w:cs="Arial"/>
        </w:rPr>
        <w:br/>
      </w:r>
      <w:r w:rsidRPr="009E4DEB">
        <w:rPr>
          <w:rFonts w:ascii="Arial" w:hAnsi="Arial" w:cs="Arial"/>
        </w:rPr>
        <w:t>o technických podmínkách provozu vozidel na pozemních komunikacích, ve zn</w:t>
      </w:r>
      <w:r w:rsidR="00B80764" w:rsidRPr="009E4DEB">
        <w:rPr>
          <w:rFonts w:ascii="Arial" w:hAnsi="Arial" w:cs="Arial"/>
        </w:rPr>
        <w:t>ění pozdějších předpisů. Vozidl</w:t>
      </w:r>
      <w:r w:rsidR="00000B98" w:rsidRPr="009E4DEB">
        <w:rPr>
          <w:rFonts w:ascii="Arial" w:hAnsi="Arial" w:cs="Arial"/>
        </w:rPr>
        <w:t>o</w:t>
      </w:r>
      <w:r w:rsidR="00B80764" w:rsidRPr="009E4DEB">
        <w:rPr>
          <w:rFonts w:ascii="Arial" w:hAnsi="Arial" w:cs="Arial"/>
        </w:rPr>
        <w:t xml:space="preserve"> musí být dodán</w:t>
      </w:r>
      <w:r w:rsidR="0069138C">
        <w:rPr>
          <w:rFonts w:ascii="Arial" w:hAnsi="Arial" w:cs="Arial"/>
        </w:rPr>
        <w:t>o</w:t>
      </w:r>
      <w:r w:rsidRPr="009E4DEB">
        <w:rPr>
          <w:rFonts w:ascii="Arial" w:hAnsi="Arial" w:cs="Arial"/>
        </w:rPr>
        <w:t xml:space="preserve"> </w:t>
      </w:r>
      <w:r w:rsidR="00B80764" w:rsidRPr="009E4DEB">
        <w:rPr>
          <w:rFonts w:ascii="Arial" w:hAnsi="Arial" w:cs="Arial"/>
        </w:rPr>
        <w:t>nov</w:t>
      </w:r>
      <w:r w:rsidR="0069138C">
        <w:rPr>
          <w:rFonts w:ascii="Arial" w:hAnsi="Arial" w:cs="Arial"/>
        </w:rPr>
        <w:t>é</w:t>
      </w:r>
      <w:r w:rsidRPr="009E4DEB">
        <w:rPr>
          <w:rFonts w:ascii="Arial" w:hAnsi="Arial" w:cs="Arial"/>
        </w:rPr>
        <w:t xml:space="preserve">, tzn., že </w:t>
      </w:r>
      <w:r w:rsidR="00B80764" w:rsidRPr="009E4DEB">
        <w:rPr>
          <w:rFonts w:ascii="Arial" w:hAnsi="Arial" w:cs="Arial"/>
        </w:rPr>
        <w:t>K</w:t>
      </w:r>
      <w:r w:rsidRPr="009E4DEB">
        <w:rPr>
          <w:rFonts w:ascii="Arial" w:hAnsi="Arial" w:cs="Arial"/>
        </w:rPr>
        <w:t xml:space="preserve">upující musí být </w:t>
      </w:r>
      <w:r w:rsidR="004E3EB5" w:rsidRPr="009E4DEB">
        <w:rPr>
          <w:rFonts w:ascii="Arial" w:hAnsi="Arial" w:cs="Arial"/>
        </w:rPr>
        <w:t>je</w:t>
      </w:r>
      <w:r w:rsidR="00000B98" w:rsidRPr="009E4DEB">
        <w:rPr>
          <w:rFonts w:ascii="Arial" w:hAnsi="Arial" w:cs="Arial"/>
        </w:rPr>
        <w:t>ho</w:t>
      </w:r>
      <w:r w:rsidR="004E3EB5" w:rsidRPr="009E4DEB">
        <w:rPr>
          <w:rFonts w:ascii="Arial" w:hAnsi="Arial" w:cs="Arial"/>
        </w:rPr>
        <w:t xml:space="preserve"> </w:t>
      </w:r>
      <w:r w:rsidRPr="009E4DEB">
        <w:rPr>
          <w:rFonts w:ascii="Arial" w:hAnsi="Arial" w:cs="Arial"/>
        </w:rPr>
        <w:t xml:space="preserve">prvním vlastníkem z hlediska </w:t>
      </w:r>
      <w:r w:rsidR="004E3EB5" w:rsidRPr="009E4DEB">
        <w:rPr>
          <w:rFonts w:ascii="Arial" w:hAnsi="Arial" w:cs="Arial"/>
        </w:rPr>
        <w:t>je</w:t>
      </w:r>
      <w:r w:rsidR="004A6709">
        <w:rPr>
          <w:rFonts w:ascii="Arial" w:hAnsi="Arial" w:cs="Arial"/>
        </w:rPr>
        <w:t>ho</w:t>
      </w:r>
      <w:r w:rsidR="004E3EB5" w:rsidRPr="009E4DEB">
        <w:rPr>
          <w:rFonts w:ascii="Arial" w:hAnsi="Arial" w:cs="Arial"/>
        </w:rPr>
        <w:t xml:space="preserve"> </w:t>
      </w:r>
      <w:r w:rsidRPr="009E4DEB">
        <w:rPr>
          <w:rFonts w:ascii="Arial" w:hAnsi="Arial" w:cs="Arial"/>
        </w:rPr>
        <w:t>registrace.</w:t>
      </w:r>
    </w:p>
    <w:p w14:paraId="1BA62822" w14:textId="225F662B" w:rsidR="00CA31A9" w:rsidRPr="00CA31A9" w:rsidRDefault="00CA31A9" w:rsidP="00CA31A9">
      <w:pPr>
        <w:pStyle w:val="Odstavecseseznamem"/>
        <w:numPr>
          <w:ilvl w:val="0"/>
          <w:numId w:val="5"/>
        </w:numPr>
        <w:ind w:left="284" w:hanging="284"/>
        <w:jc w:val="both"/>
        <w:rPr>
          <w:rFonts w:ascii="Arial" w:hAnsi="Arial" w:cs="Arial"/>
        </w:rPr>
      </w:pPr>
      <w:r w:rsidRPr="00CA31A9">
        <w:rPr>
          <w:rFonts w:ascii="Arial" w:hAnsi="Arial" w:cs="Arial"/>
        </w:rPr>
        <w:t xml:space="preserve">Prodávající prohlašuje, že disponuje veškerými odbornými předpoklady potřebnými pro dodání předmětu </w:t>
      </w:r>
      <w:r>
        <w:rPr>
          <w:rFonts w:ascii="Arial" w:hAnsi="Arial" w:cs="Arial"/>
        </w:rPr>
        <w:t>koupě</w:t>
      </w:r>
      <w:r w:rsidRPr="00CA31A9">
        <w:rPr>
          <w:rFonts w:ascii="Arial" w:hAnsi="Arial" w:cs="Arial"/>
        </w:rPr>
        <w:t xml:space="preserve">, je k jeho plnění / dodání oprávněn a na jeho straně neexistují žádné překážky, které by mu bránily předmět plnění </w:t>
      </w:r>
      <w:r>
        <w:rPr>
          <w:rFonts w:ascii="Arial" w:hAnsi="Arial" w:cs="Arial"/>
        </w:rPr>
        <w:t>K</w:t>
      </w:r>
      <w:r w:rsidRPr="00CA31A9">
        <w:rPr>
          <w:rFonts w:ascii="Arial" w:hAnsi="Arial" w:cs="Arial"/>
        </w:rPr>
        <w:t>upujícímu dodat.</w:t>
      </w:r>
    </w:p>
    <w:p w14:paraId="5CD4FE97" w14:textId="77777777" w:rsidR="00CA31A9" w:rsidRPr="009E4DEB" w:rsidRDefault="00CA31A9" w:rsidP="00A32A94">
      <w:pPr>
        <w:pStyle w:val="Odstavecseseznamem"/>
        <w:spacing w:after="120"/>
        <w:ind w:left="426"/>
        <w:contextualSpacing w:val="0"/>
        <w:jc w:val="both"/>
        <w:rPr>
          <w:rFonts w:ascii="Arial" w:hAnsi="Arial" w:cs="Arial"/>
        </w:rPr>
      </w:pPr>
    </w:p>
    <w:p w14:paraId="1A77E9B4" w14:textId="77777777" w:rsidR="0054538A" w:rsidRPr="0054538A" w:rsidRDefault="0054538A" w:rsidP="00E9551C">
      <w:pPr>
        <w:pStyle w:val="Default"/>
        <w:spacing w:line="276" w:lineRule="auto"/>
        <w:jc w:val="center"/>
        <w:rPr>
          <w:b/>
          <w:color w:val="auto"/>
          <w:sz w:val="22"/>
          <w:szCs w:val="22"/>
        </w:rPr>
      </w:pPr>
    </w:p>
    <w:p w14:paraId="054D7191" w14:textId="2B6670AD" w:rsidR="00FC6775" w:rsidRPr="00FC6775" w:rsidRDefault="00FC6775" w:rsidP="00E624C4">
      <w:pPr>
        <w:pStyle w:val="Prohlen"/>
        <w:keepNext/>
        <w:widowControl/>
        <w:numPr>
          <w:ilvl w:val="0"/>
          <w:numId w:val="11"/>
        </w:numPr>
        <w:spacing w:before="480" w:after="120" w:line="276" w:lineRule="auto"/>
        <w:ind w:left="0" w:firstLine="0"/>
        <w:rPr>
          <w:rFonts w:ascii="Arial" w:hAnsi="Arial" w:cs="Arial"/>
          <w:bCs/>
          <w:sz w:val="22"/>
          <w:szCs w:val="22"/>
        </w:rPr>
      </w:pPr>
      <w:r w:rsidRPr="00F476C7">
        <w:rPr>
          <w:rFonts w:ascii="Arial" w:hAnsi="Arial" w:cs="Arial"/>
          <w:sz w:val="22"/>
          <w:szCs w:val="22"/>
        </w:rPr>
        <w:t xml:space="preserve">LHŮTA, MÍSTO PLNĚNÍ A ZPŮSOB PLNĚNÍ </w:t>
      </w:r>
      <w:r w:rsidR="00183284">
        <w:rPr>
          <w:rFonts w:ascii="Arial" w:hAnsi="Arial" w:cs="Arial"/>
          <w:sz w:val="22"/>
          <w:szCs w:val="22"/>
        </w:rPr>
        <w:t xml:space="preserve">A PŘEDÁNÍ </w:t>
      </w:r>
      <w:r w:rsidR="004C335E">
        <w:rPr>
          <w:rFonts w:ascii="Arial" w:hAnsi="Arial" w:cs="Arial"/>
          <w:sz w:val="22"/>
          <w:szCs w:val="22"/>
        </w:rPr>
        <w:t>VOZIDLA</w:t>
      </w:r>
    </w:p>
    <w:p w14:paraId="070A6C9F" w14:textId="4E874B96" w:rsidR="00FC6775" w:rsidRPr="00F476C7" w:rsidRDefault="00D97528" w:rsidP="00FC6775">
      <w:pPr>
        <w:pStyle w:val="Odstavecseseznamem"/>
        <w:numPr>
          <w:ilvl w:val="0"/>
          <w:numId w:val="22"/>
        </w:numPr>
        <w:spacing w:after="120"/>
        <w:ind w:left="426" w:hanging="426"/>
        <w:contextualSpacing w:val="0"/>
        <w:jc w:val="both"/>
        <w:rPr>
          <w:rFonts w:ascii="Arial" w:hAnsi="Arial" w:cs="Arial"/>
        </w:rPr>
      </w:pPr>
      <w:r>
        <w:rPr>
          <w:rFonts w:ascii="Arial" w:hAnsi="Arial" w:cs="Arial"/>
        </w:rPr>
        <w:t xml:space="preserve">Místem dodání předmětu </w:t>
      </w:r>
      <w:r w:rsidRPr="009E4DEB">
        <w:rPr>
          <w:rFonts w:ascii="Arial" w:hAnsi="Arial" w:cs="Arial"/>
        </w:rPr>
        <w:t xml:space="preserve">koupě je </w:t>
      </w:r>
      <w:bookmarkStart w:id="4" w:name="_Hlk36481928"/>
      <w:r w:rsidRPr="009E4DEB">
        <w:rPr>
          <w:rFonts w:ascii="Arial" w:hAnsi="Arial" w:cs="Arial"/>
        </w:rPr>
        <w:t xml:space="preserve">pracoviště Prodávajícího </w:t>
      </w:r>
      <w:bookmarkEnd w:id="4"/>
      <w:r w:rsidRPr="009E4DEB">
        <w:rPr>
          <w:rFonts w:ascii="Arial" w:hAnsi="Arial" w:cs="Arial"/>
        </w:rPr>
        <w:t xml:space="preserve">na adrese </w:t>
      </w:r>
      <w:r w:rsidR="00C048F0" w:rsidRPr="007968A8">
        <w:rPr>
          <w:rFonts w:ascii="Arial" w:hAnsi="Arial" w:cs="Arial"/>
          <w:b/>
          <w:noProof/>
          <w:highlight w:val="yellow"/>
        </w:rPr>
        <w:t>[</w:t>
      </w:r>
      <w:r w:rsidR="00CB07CC">
        <w:rPr>
          <w:rFonts w:ascii="Arial" w:hAnsi="Arial" w:cs="Arial"/>
          <w:b/>
          <w:noProof/>
          <w:highlight w:val="yellow"/>
        </w:rPr>
        <w:t>dodavatel doplní adresu svého pracoviště, kde Kupujícímu předá Vozidlo</w:t>
      </w:r>
      <w:r w:rsidR="00C048F0" w:rsidRPr="007968A8">
        <w:rPr>
          <w:rFonts w:ascii="Arial" w:hAnsi="Arial" w:cs="Arial"/>
          <w:b/>
          <w:noProof/>
          <w:highlight w:val="yellow"/>
        </w:rPr>
        <w:t>]</w:t>
      </w:r>
      <w:r w:rsidR="00E35158" w:rsidRPr="009E4DEB">
        <w:rPr>
          <w:rFonts w:ascii="Arial" w:hAnsi="Arial" w:cs="Arial"/>
          <w:b/>
          <w:color w:val="000000"/>
        </w:rPr>
        <w:t xml:space="preserve"> </w:t>
      </w:r>
      <w:r w:rsidRPr="009E4DEB">
        <w:rPr>
          <w:rFonts w:ascii="Arial" w:hAnsi="Arial"/>
        </w:rPr>
        <w:t>(dále jako „</w:t>
      </w:r>
      <w:r w:rsidRPr="009E4DEB">
        <w:rPr>
          <w:rFonts w:ascii="Arial" w:hAnsi="Arial"/>
          <w:b/>
        </w:rPr>
        <w:t>místo plnění</w:t>
      </w:r>
      <w:r w:rsidRPr="009E4DEB">
        <w:rPr>
          <w:rFonts w:ascii="Arial" w:hAnsi="Arial"/>
        </w:rPr>
        <w:t>“)</w:t>
      </w:r>
      <w:r w:rsidRPr="009E4DEB">
        <w:rPr>
          <w:rFonts w:ascii="Arial" w:hAnsi="Arial" w:cs="Arial"/>
          <w:b/>
          <w:color w:val="000000"/>
        </w:rPr>
        <w:t xml:space="preserve">, </w:t>
      </w:r>
      <w:r w:rsidRPr="009E4DEB">
        <w:rPr>
          <w:rFonts w:ascii="Arial" w:hAnsi="Arial" w:cs="Arial"/>
          <w:color w:val="000000"/>
        </w:rPr>
        <w:t xml:space="preserve">nedohodnou-li se smluvní strany jinak. </w:t>
      </w:r>
      <w:r w:rsidR="00FC6775" w:rsidRPr="009E4DEB">
        <w:rPr>
          <w:rFonts w:ascii="Arial" w:hAnsi="Arial" w:cs="Arial"/>
        </w:rPr>
        <w:t>Prodávající</w:t>
      </w:r>
      <w:r w:rsidR="00FC6775" w:rsidRPr="00F476C7">
        <w:rPr>
          <w:rFonts w:ascii="Arial" w:hAnsi="Arial" w:cs="Arial"/>
        </w:rPr>
        <w:t xml:space="preserve"> je povinen dodat předmět koupě Kupujícímu</w:t>
      </w:r>
      <w:r w:rsidR="00EC6EDD">
        <w:rPr>
          <w:rFonts w:ascii="Arial" w:hAnsi="Arial" w:cs="Arial"/>
        </w:rPr>
        <w:t xml:space="preserve"> nej</w:t>
      </w:r>
      <w:r w:rsidR="00CB07CC">
        <w:rPr>
          <w:rFonts w:ascii="Arial" w:hAnsi="Arial" w:cs="Arial"/>
        </w:rPr>
        <w:t>později</w:t>
      </w:r>
      <w:r w:rsidR="00EC6EDD">
        <w:rPr>
          <w:rFonts w:ascii="Arial" w:hAnsi="Arial" w:cs="Arial"/>
        </w:rPr>
        <w:t xml:space="preserve"> </w:t>
      </w:r>
      <w:r w:rsidR="00FC6775" w:rsidRPr="00415C1F">
        <w:rPr>
          <w:rFonts w:ascii="Arial" w:hAnsi="Arial" w:cs="Arial"/>
          <w:b/>
        </w:rPr>
        <w:t>do</w:t>
      </w:r>
      <w:r w:rsidR="00E35158" w:rsidRPr="00415C1F">
        <w:rPr>
          <w:rFonts w:ascii="Arial" w:hAnsi="Arial" w:cs="Arial"/>
          <w:b/>
        </w:rPr>
        <w:t xml:space="preserve"> </w:t>
      </w:r>
      <w:r w:rsidR="007208DD" w:rsidRPr="007968A8">
        <w:rPr>
          <w:rFonts w:ascii="Arial" w:hAnsi="Arial" w:cs="Arial"/>
          <w:b/>
          <w:noProof/>
          <w:highlight w:val="yellow"/>
        </w:rPr>
        <w:t>[</w:t>
      </w:r>
      <w:r w:rsidR="007208DD">
        <w:rPr>
          <w:rFonts w:ascii="Arial" w:hAnsi="Arial" w:cs="Arial"/>
          <w:b/>
          <w:noProof/>
          <w:highlight w:val="yellow"/>
        </w:rPr>
        <w:t xml:space="preserve">dodavatel doplní termín dodání předmětu smlouvy </w:t>
      </w:r>
      <w:r w:rsidR="00DF140E">
        <w:rPr>
          <w:rFonts w:ascii="Arial" w:hAnsi="Arial" w:cs="Arial"/>
          <w:b/>
          <w:noProof/>
          <w:highlight w:val="yellow"/>
        </w:rPr>
        <w:t>v souladu s</w:t>
      </w:r>
      <w:r w:rsidR="0048342F">
        <w:rPr>
          <w:rFonts w:ascii="Arial" w:hAnsi="Arial" w:cs="Arial"/>
          <w:b/>
          <w:noProof/>
          <w:highlight w:val="yellow"/>
        </w:rPr>
        <w:t>e</w:t>
      </w:r>
      <w:r w:rsidR="00DF140E">
        <w:rPr>
          <w:rFonts w:ascii="Arial" w:hAnsi="Arial" w:cs="Arial"/>
          <w:b/>
          <w:noProof/>
          <w:highlight w:val="yellow"/>
        </w:rPr>
        <w:t xml:space="preserve"> zadávací dokumentací </w:t>
      </w:r>
      <w:r w:rsidR="0048342F">
        <w:rPr>
          <w:rFonts w:ascii="Arial" w:hAnsi="Arial" w:cs="Arial"/>
          <w:b/>
          <w:noProof/>
          <w:highlight w:val="yellow"/>
        </w:rPr>
        <w:t>veřejné zakázky</w:t>
      </w:r>
      <w:r w:rsidR="007208DD" w:rsidRPr="007968A8">
        <w:rPr>
          <w:rFonts w:ascii="Arial" w:hAnsi="Arial" w:cs="Arial"/>
          <w:b/>
          <w:noProof/>
          <w:highlight w:val="yellow"/>
        </w:rPr>
        <w:t>]</w:t>
      </w:r>
      <w:r w:rsidR="007208DD">
        <w:rPr>
          <w:rFonts w:ascii="Arial" w:hAnsi="Arial" w:cs="Arial"/>
          <w:b/>
          <w:noProof/>
        </w:rPr>
        <w:t xml:space="preserve"> </w:t>
      </w:r>
      <w:r w:rsidR="00EC6EDD">
        <w:rPr>
          <w:rFonts w:ascii="Arial" w:hAnsi="Arial" w:cs="Arial"/>
          <w:b/>
        </w:rPr>
        <w:t xml:space="preserve">dní od </w:t>
      </w:r>
      <w:r w:rsidR="00CB07CC">
        <w:rPr>
          <w:rFonts w:ascii="Arial" w:hAnsi="Arial" w:cs="Arial"/>
          <w:b/>
        </w:rPr>
        <w:t>nabytí účinnosti této</w:t>
      </w:r>
      <w:r w:rsidR="00EC6EDD">
        <w:rPr>
          <w:rFonts w:ascii="Arial" w:hAnsi="Arial" w:cs="Arial"/>
          <w:b/>
        </w:rPr>
        <w:t xml:space="preserve"> smlouvy</w:t>
      </w:r>
      <w:r w:rsidR="007208DD">
        <w:rPr>
          <w:rFonts w:ascii="Arial" w:hAnsi="Arial" w:cs="Arial"/>
          <w:b/>
        </w:rPr>
        <w:t>.</w:t>
      </w:r>
    </w:p>
    <w:p w14:paraId="35F5B1EE" w14:textId="77777777" w:rsidR="00FC6775" w:rsidRDefault="00FC6775" w:rsidP="00F35D38">
      <w:pPr>
        <w:pStyle w:val="Odstavecseseznamem"/>
        <w:numPr>
          <w:ilvl w:val="0"/>
          <w:numId w:val="22"/>
        </w:numPr>
        <w:spacing w:after="120"/>
        <w:ind w:left="426" w:hanging="426"/>
        <w:contextualSpacing w:val="0"/>
        <w:jc w:val="both"/>
        <w:rPr>
          <w:rFonts w:ascii="Arial" w:hAnsi="Arial" w:cs="Arial"/>
        </w:rPr>
      </w:pPr>
      <w:r w:rsidRPr="00F476C7">
        <w:rPr>
          <w:rFonts w:ascii="Arial" w:hAnsi="Arial" w:cs="Arial"/>
        </w:rPr>
        <w:t>K</w:t>
      </w:r>
      <w:r w:rsidR="00183284">
        <w:rPr>
          <w:rFonts w:ascii="Arial" w:hAnsi="Arial" w:cs="Arial"/>
        </w:rPr>
        <w:t> </w:t>
      </w:r>
      <w:r w:rsidR="00190F1E">
        <w:rPr>
          <w:rFonts w:ascii="Arial" w:hAnsi="Arial" w:cs="Arial"/>
        </w:rPr>
        <w:t>dodání</w:t>
      </w:r>
      <w:r w:rsidRPr="00F476C7">
        <w:rPr>
          <w:rFonts w:ascii="Arial" w:hAnsi="Arial" w:cs="Arial"/>
        </w:rPr>
        <w:t xml:space="preserve"> předmětu koupě dojde dnem jeho protokolárního </w:t>
      </w:r>
      <w:r w:rsidR="00190F1E">
        <w:rPr>
          <w:rFonts w:ascii="Arial" w:hAnsi="Arial" w:cs="Arial"/>
        </w:rPr>
        <w:t xml:space="preserve">předání a </w:t>
      </w:r>
      <w:r w:rsidRPr="00F476C7">
        <w:rPr>
          <w:rFonts w:ascii="Arial" w:hAnsi="Arial" w:cs="Arial"/>
        </w:rPr>
        <w:t xml:space="preserve">převzetí, tj. dnem podpisu protokolu o předání </w:t>
      </w:r>
      <w:r w:rsidR="009C6697">
        <w:rPr>
          <w:rFonts w:ascii="Arial" w:hAnsi="Arial" w:cs="Arial"/>
        </w:rPr>
        <w:t>předmětu koupě</w:t>
      </w:r>
      <w:r w:rsidRPr="00F476C7">
        <w:rPr>
          <w:rFonts w:ascii="Arial" w:hAnsi="Arial" w:cs="Arial"/>
        </w:rPr>
        <w:t xml:space="preserve"> </w:t>
      </w:r>
      <w:r w:rsidR="00F35D38">
        <w:rPr>
          <w:rFonts w:ascii="Arial" w:hAnsi="Arial" w:cs="Arial"/>
        </w:rPr>
        <w:t>zmocněncem</w:t>
      </w:r>
      <w:r w:rsidR="00F35D38" w:rsidRPr="00F35D38">
        <w:rPr>
          <w:rFonts w:ascii="Arial" w:hAnsi="Arial" w:cs="Arial"/>
        </w:rPr>
        <w:t xml:space="preserve"> </w:t>
      </w:r>
      <w:r w:rsidR="00CB4012">
        <w:rPr>
          <w:rFonts w:ascii="Arial" w:hAnsi="Arial" w:cs="Arial"/>
        </w:rPr>
        <w:t>Kupujícího</w:t>
      </w:r>
      <w:r w:rsidR="00CB4012" w:rsidRPr="00F35D38">
        <w:rPr>
          <w:rFonts w:ascii="Arial" w:hAnsi="Arial" w:cs="Arial"/>
        </w:rPr>
        <w:t xml:space="preserve"> </w:t>
      </w:r>
      <w:r w:rsidR="00F35D38" w:rsidRPr="00F35D38">
        <w:rPr>
          <w:rFonts w:ascii="Arial" w:hAnsi="Arial" w:cs="Arial"/>
        </w:rPr>
        <w:t>pro jednání věcná a technická</w:t>
      </w:r>
      <w:r w:rsidRPr="00F476C7">
        <w:rPr>
          <w:rFonts w:ascii="Arial" w:hAnsi="Arial" w:cs="Arial"/>
        </w:rPr>
        <w:t>.</w:t>
      </w:r>
    </w:p>
    <w:p w14:paraId="2DB7CAB5" w14:textId="77777777" w:rsidR="00371322" w:rsidRPr="004E299E" w:rsidRDefault="00371322" w:rsidP="00371322">
      <w:pPr>
        <w:pStyle w:val="Odstavecseseznamem"/>
        <w:numPr>
          <w:ilvl w:val="0"/>
          <w:numId w:val="22"/>
        </w:numPr>
        <w:spacing w:after="120"/>
        <w:ind w:left="426" w:hanging="426"/>
        <w:contextualSpacing w:val="0"/>
        <w:jc w:val="both"/>
        <w:rPr>
          <w:rFonts w:ascii="Arial" w:hAnsi="Arial" w:cs="Arial"/>
        </w:rPr>
      </w:pPr>
      <w:r w:rsidRPr="004E299E">
        <w:rPr>
          <w:rFonts w:ascii="Arial" w:hAnsi="Arial" w:cs="Arial"/>
        </w:rPr>
        <w:t xml:space="preserve">Podmínkou pro úspěšné převzetí </w:t>
      </w:r>
      <w:r w:rsidR="00B80764" w:rsidRPr="004E299E">
        <w:rPr>
          <w:rFonts w:ascii="Arial" w:hAnsi="Arial" w:cs="Arial"/>
        </w:rPr>
        <w:t>předmětu koupě</w:t>
      </w:r>
      <w:r w:rsidRPr="004E299E">
        <w:rPr>
          <w:rFonts w:ascii="Arial" w:hAnsi="Arial" w:cs="Arial"/>
        </w:rPr>
        <w:t xml:space="preserve"> </w:t>
      </w:r>
      <w:r w:rsidR="00B80764" w:rsidRPr="004E299E">
        <w:rPr>
          <w:rFonts w:ascii="Arial" w:hAnsi="Arial" w:cs="Arial"/>
        </w:rPr>
        <w:t>K</w:t>
      </w:r>
      <w:r w:rsidRPr="004E299E">
        <w:rPr>
          <w:rFonts w:ascii="Arial" w:hAnsi="Arial" w:cs="Arial"/>
        </w:rPr>
        <w:t>upujícím je, že:</w:t>
      </w:r>
    </w:p>
    <w:p w14:paraId="7EE85406" w14:textId="38268AB2" w:rsidR="00371322" w:rsidRPr="00B80764"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 xml:space="preserve">Prodávající při předání </w:t>
      </w:r>
      <w:r w:rsidR="00261A43">
        <w:rPr>
          <w:rFonts w:ascii="Arial" w:hAnsi="Arial" w:cs="Arial"/>
        </w:rPr>
        <w:t>Vozidla</w:t>
      </w:r>
      <w:r w:rsidRPr="00B80764">
        <w:rPr>
          <w:rFonts w:ascii="Arial" w:hAnsi="Arial" w:cs="Arial"/>
        </w:rPr>
        <w:t xml:space="preserve"> předá </w:t>
      </w:r>
      <w:r w:rsidR="00261A43">
        <w:rPr>
          <w:rFonts w:ascii="Arial" w:hAnsi="Arial" w:cs="Arial"/>
        </w:rPr>
        <w:t>K</w:t>
      </w:r>
      <w:r w:rsidR="00261A43" w:rsidRPr="00B80764">
        <w:rPr>
          <w:rFonts w:ascii="Arial" w:hAnsi="Arial" w:cs="Arial"/>
        </w:rPr>
        <w:t xml:space="preserve">upujícímu </w:t>
      </w:r>
      <w:r w:rsidR="00591C4D">
        <w:rPr>
          <w:rFonts w:ascii="Arial" w:hAnsi="Arial" w:cs="Arial"/>
        </w:rPr>
        <w:t xml:space="preserve">v českém jazyce </w:t>
      </w:r>
      <w:r w:rsidRPr="00B80764">
        <w:rPr>
          <w:rFonts w:ascii="Arial" w:hAnsi="Arial" w:cs="Arial"/>
        </w:rPr>
        <w:t xml:space="preserve">všechny potřebné doklady pro provoz </w:t>
      </w:r>
      <w:r w:rsidR="00A37792">
        <w:rPr>
          <w:rFonts w:ascii="Arial" w:hAnsi="Arial" w:cs="Arial"/>
        </w:rPr>
        <w:t>V</w:t>
      </w:r>
      <w:r w:rsidR="004E3EB5">
        <w:rPr>
          <w:rFonts w:ascii="Arial" w:hAnsi="Arial" w:cs="Arial"/>
        </w:rPr>
        <w:t>ozid</w:t>
      </w:r>
      <w:r w:rsidR="00373FC2">
        <w:rPr>
          <w:rFonts w:ascii="Arial" w:hAnsi="Arial" w:cs="Arial"/>
        </w:rPr>
        <w:t>la</w:t>
      </w:r>
      <w:r w:rsidRPr="00B80764">
        <w:rPr>
          <w:rFonts w:ascii="Arial" w:hAnsi="Arial" w:cs="Arial"/>
        </w:rPr>
        <w:t>,</w:t>
      </w:r>
      <w:r w:rsidR="00B80764" w:rsidRPr="00B80764">
        <w:rPr>
          <w:rFonts w:ascii="Arial" w:hAnsi="Arial" w:cs="Arial"/>
        </w:rPr>
        <w:t xml:space="preserve"> </w:t>
      </w:r>
      <w:r w:rsidRPr="00B80764">
        <w:rPr>
          <w:rFonts w:ascii="Arial" w:hAnsi="Arial" w:cs="Arial"/>
        </w:rPr>
        <w:t>včetně výbavy, tj. zejména servisní knížku,</w:t>
      </w:r>
      <w:r w:rsidR="005741DF">
        <w:rPr>
          <w:rFonts w:ascii="Arial" w:hAnsi="Arial" w:cs="Arial"/>
        </w:rPr>
        <w:t xml:space="preserve"> osvědčení o registraci vozidla (</w:t>
      </w:r>
      <w:r w:rsidRPr="00B80764">
        <w:rPr>
          <w:rFonts w:ascii="Arial" w:hAnsi="Arial" w:cs="Arial"/>
        </w:rPr>
        <w:t>technický průkaz</w:t>
      </w:r>
      <w:r w:rsidR="005741DF">
        <w:rPr>
          <w:rFonts w:ascii="Arial" w:hAnsi="Arial" w:cs="Arial"/>
        </w:rPr>
        <w:t>)</w:t>
      </w:r>
      <w:r w:rsidRPr="00B80764">
        <w:rPr>
          <w:rFonts w:ascii="Arial" w:hAnsi="Arial" w:cs="Arial"/>
        </w:rPr>
        <w:t xml:space="preserve"> s řádným vypsáním a potvrzením</w:t>
      </w:r>
      <w:r w:rsidR="00B80764" w:rsidRPr="00B80764">
        <w:rPr>
          <w:rFonts w:ascii="Arial" w:hAnsi="Arial" w:cs="Arial"/>
        </w:rPr>
        <w:t xml:space="preserve"> </w:t>
      </w:r>
      <w:r w:rsidRPr="00B80764">
        <w:rPr>
          <w:rFonts w:ascii="Arial" w:hAnsi="Arial" w:cs="Arial"/>
        </w:rPr>
        <w:t xml:space="preserve">nezbytných údajů, další průvodní doklady k </w:t>
      </w:r>
      <w:r w:rsidR="00A37792">
        <w:rPr>
          <w:rFonts w:ascii="Arial" w:hAnsi="Arial" w:cs="Arial"/>
        </w:rPr>
        <w:t>V</w:t>
      </w:r>
      <w:r w:rsidR="004E3EB5">
        <w:rPr>
          <w:rFonts w:ascii="Arial" w:hAnsi="Arial" w:cs="Arial"/>
        </w:rPr>
        <w:t>ozidl</w:t>
      </w:r>
      <w:r w:rsidR="00373FC2">
        <w:rPr>
          <w:rFonts w:ascii="Arial" w:hAnsi="Arial" w:cs="Arial"/>
        </w:rPr>
        <w:t>u</w:t>
      </w:r>
      <w:r w:rsidRPr="00B80764">
        <w:rPr>
          <w:rFonts w:ascii="Arial" w:hAnsi="Arial" w:cs="Arial"/>
        </w:rPr>
        <w:t>. Veškeré doklady musí být v českém jazyce</w:t>
      </w:r>
      <w:r w:rsidR="00B80764" w:rsidRPr="00B80764">
        <w:rPr>
          <w:rFonts w:ascii="Arial" w:hAnsi="Arial" w:cs="Arial"/>
        </w:rPr>
        <w:t xml:space="preserve"> </w:t>
      </w:r>
      <w:r w:rsidRPr="00B80764">
        <w:rPr>
          <w:rFonts w:ascii="Arial" w:hAnsi="Arial" w:cs="Arial"/>
        </w:rPr>
        <w:t>nebo doloženy překladem do českého jazyka.</w:t>
      </w:r>
    </w:p>
    <w:p w14:paraId="31EC54F4" w14:textId="39A3B2EB" w:rsidR="00183284" w:rsidRPr="00B80764" w:rsidRDefault="00371322" w:rsidP="0018328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 xml:space="preserve">Prodávající při předání </w:t>
      </w:r>
      <w:r w:rsidR="00261A43">
        <w:rPr>
          <w:rFonts w:ascii="Arial" w:hAnsi="Arial" w:cs="Arial"/>
        </w:rPr>
        <w:t xml:space="preserve">Vozidla </w:t>
      </w:r>
      <w:r w:rsidRPr="00B80764">
        <w:rPr>
          <w:rFonts w:ascii="Arial" w:hAnsi="Arial" w:cs="Arial"/>
        </w:rPr>
        <w:t xml:space="preserve">předá </w:t>
      </w:r>
      <w:r w:rsidR="00B80764">
        <w:rPr>
          <w:rFonts w:ascii="Arial" w:hAnsi="Arial" w:cs="Arial"/>
        </w:rPr>
        <w:t>K</w:t>
      </w:r>
      <w:r w:rsidRPr="00B80764">
        <w:rPr>
          <w:rFonts w:ascii="Arial" w:hAnsi="Arial" w:cs="Arial"/>
        </w:rPr>
        <w:t>upujícímu</w:t>
      </w:r>
      <w:r w:rsidR="00591C4D">
        <w:rPr>
          <w:rFonts w:ascii="Arial" w:hAnsi="Arial" w:cs="Arial"/>
        </w:rPr>
        <w:t xml:space="preserve"> v českém jazyce</w:t>
      </w:r>
      <w:r w:rsidRPr="00B80764">
        <w:rPr>
          <w:rFonts w:ascii="Arial" w:hAnsi="Arial" w:cs="Arial"/>
        </w:rPr>
        <w:t xml:space="preserve"> veškeré návody k obsluze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a další dokumentaci</w:t>
      </w:r>
      <w:r w:rsidR="00B80764" w:rsidRPr="00B80764">
        <w:rPr>
          <w:rFonts w:ascii="Arial" w:hAnsi="Arial" w:cs="Arial"/>
        </w:rPr>
        <w:t xml:space="preserve"> </w:t>
      </w:r>
      <w:r w:rsidRPr="00B80764">
        <w:rPr>
          <w:rFonts w:ascii="Arial" w:hAnsi="Arial" w:cs="Arial"/>
        </w:rPr>
        <w:t xml:space="preserve">potřebnou pro bezpečný provoz, servis a údržbu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 xml:space="preserve">a </w:t>
      </w:r>
      <w:r w:rsidR="004E3EB5">
        <w:rPr>
          <w:rFonts w:ascii="Arial" w:hAnsi="Arial" w:cs="Arial"/>
        </w:rPr>
        <w:t>je</w:t>
      </w:r>
      <w:r w:rsidR="009B7F22">
        <w:rPr>
          <w:rFonts w:ascii="Arial" w:hAnsi="Arial" w:cs="Arial"/>
        </w:rPr>
        <w:t>ho</w:t>
      </w:r>
      <w:r w:rsidR="004E3EB5" w:rsidRPr="00B80764">
        <w:rPr>
          <w:rFonts w:ascii="Arial" w:hAnsi="Arial" w:cs="Arial"/>
        </w:rPr>
        <w:t xml:space="preserve"> </w:t>
      </w:r>
      <w:r w:rsidRPr="00B80764">
        <w:rPr>
          <w:rFonts w:ascii="Arial" w:hAnsi="Arial" w:cs="Arial"/>
        </w:rPr>
        <w:t>výbav</w:t>
      </w:r>
      <w:r w:rsidR="001A5C8B">
        <w:rPr>
          <w:rFonts w:ascii="Arial" w:hAnsi="Arial" w:cs="Arial"/>
        </w:rPr>
        <w:t>u</w:t>
      </w:r>
      <w:r w:rsidR="00CA31A9">
        <w:rPr>
          <w:rFonts w:ascii="Arial" w:hAnsi="Arial" w:cs="Arial"/>
        </w:rPr>
        <w:t xml:space="preserve"> (plán servisu a údržby)</w:t>
      </w:r>
      <w:r w:rsidRPr="00B80764">
        <w:rPr>
          <w:rFonts w:ascii="Arial" w:hAnsi="Arial" w:cs="Arial"/>
        </w:rPr>
        <w:t xml:space="preserve">. </w:t>
      </w:r>
      <w:r w:rsidR="00252BD0">
        <w:rPr>
          <w:rFonts w:ascii="Arial" w:hAnsi="Arial" w:cs="Arial"/>
        </w:rPr>
        <w:t xml:space="preserve">Plán servisu a údržby musí obsahovat </w:t>
      </w:r>
      <w:bookmarkStart w:id="5" w:name="_Hlk53579278"/>
      <w:r w:rsidR="009E39DF">
        <w:rPr>
          <w:rFonts w:ascii="Arial" w:hAnsi="Arial" w:cs="Arial"/>
        </w:rPr>
        <w:t>četnost a popis předepsaných servisních prohlídek</w:t>
      </w:r>
      <w:r w:rsidR="00252BD0">
        <w:rPr>
          <w:rFonts w:ascii="Arial" w:hAnsi="Arial" w:cs="Arial"/>
        </w:rPr>
        <w:t xml:space="preserve"> s</w:t>
      </w:r>
      <w:r w:rsidR="00252BD0" w:rsidRPr="00252BD0">
        <w:rPr>
          <w:rFonts w:ascii="Arial" w:hAnsi="Arial" w:cs="Arial"/>
        </w:rPr>
        <w:t xml:space="preserve">kříňové nástavby, </w:t>
      </w:r>
      <w:r w:rsidR="00252BD0">
        <w:rPr>
          <w:rFonts w:ascii="Arial" w:hAnsi="Arial" w:cs="Arial"/>
        </w:rPr>
        <w:t>h</w:t>
      </w:r>
      <w:r w:rsidR="00252BD0" w:rsidRPr="00252BD0">
        <w:rPr>
          <w:rFonts w:ascii="Arial" w:hAnsi="Arial" w:cs="Arial"/>
        </w:rPr>
        <w:t xml:space="preserve">ydraulického čela, </w:t>
      </w:r>
      <w:r w:rsidR="00252BD0">
        <w:rPr>
          <w:rFonts w:ascii="Arial" w:hAnsi="Arial" w:cs="Arial"/>
        </w:rPr>
        <w:t>b</w:t>
      </w:r>
      <w:r w:rsidR="00252BD0" w:rsidRPr="00252BD0">
        <w:rPr>
          <w:rFonts w:ascii="Arial" w:hAnsi="Arial" w:cs="Arial"/>
        </w:rPr>
        <w:t xml:space="preserve">ezpečnostního systému a </w:t>
      </w:r>
      <w:r w:rsidR="00252BD0">
        <w:rPr>
          <w:rFonts w:ascii="Arial" w:hAnsi="Arial" w:cs="Arial"/>
        </w:rPr>
        <w:t>z</w:t>
      </w:r>
      <w:r w:rsidR="00252BD0" w:rsidRPr="00252BD0">
        <w:rPr>
          <w:rFonts w:ascii="Arial" w:hAnsi="Arial" w:cs="Arial"/>
        </w:rPr>
        <w:t>vláštního vybavení</w:t>
      </w:r>
      <w:bookmarkEnd w:id="5"/>
      <w:r w:rsidR="00252BD0" w:rsidRPr="00252BD0">
        <w:rPr>
          <w:rFonts w:ascii="Arial" w:hAnsi="Arial" w:cs="Arial"/>
        </w:rPr>
        <w:t xml:space="preserve"> a</w:t>
      </w:r>
      <w:r w:rsidR="009E39DF">
        <w:rPr>
          <w:rFonts w:ascii="Arial" w:hAnsi="Arial" w:cs="Arial"/>
        </w:rPr>
        <w:t xml:space="preserve"> všech ostatních</w:t>
      </w:r>
      <w:r w:rsidR="00252BD0" w:rsidRPr="00252BD0">
        <w:rPr>
          <w:rFonts w:ascii="Arial" w:hAnsi="Arial" w:cs="Arial"/>
        </w:rPr>
        <w:t xml:space="preserve"> instalací</w:t>
      </w:r>
      <w:r w:rsidR="00252BD0">
        <w:rPr>
          <w:rFonts w:ascii="Arial" w:hAnsi="Arial" w:cs="Arial"/>
        </w:rPr>
        <w:t xml:space="preserve"> </w:t>
      </w:r>
      <w:r w:rsidR="00252BD0" w:rsidRPr="00415C1F">
        <w:rPr>
          <w:rFonts w:ascii="Arial" w:hAnsi="Arial" w:cs="Arial"/>
        </w:rPr>
        <w:t>v souladu s technickou specifikací</w:t>
      </w:r>
      <w:r w:rsidR="00252BD0">
        <w:rPr>
          <w:rFonts w:ascii="Arial" w:hAnsi="Arial" w:cs="Arial"/>
        </w:rPr>
        <w:t xml:space="preserve"> uvedenou</w:t>
      </w:r>
      <w:r w:rsidR="00252BD0" w:rsidRPr="00415C1F">
        <w:rPr>
          <w:rFonts w:ascii="Arial" w:hAnsi="Arial" w:cs="Arial"/>
        </w:rPr>
        <w:t xml:space="preserve"> v Příloze č. 1 </w:t>
      </w:r>
      <w:r w:rsidR="00252BD0">
        <w:rPr>
          <w:rFonts w:ascii="Arial" w:hAnsi="Arial" w:cs="Arial"/>
        </w:rPr>
        <w:t>Technická s</w:t>
      </w:r>
      <w:r w:rsidR="00252BD0" w:rsidRPr="00415C1F">
        <w:rPr>
          <w:rFonts w:ascii="Arial" w:hAnsi="Arial" w:cs="Arial"/>
        </w:rPr>
        <w:t>pecifikace vozidla</w:t>
      </w:r>
      <w:r w:rsidR="009E39DF">
        <w:rPr>
          <w:rFonts w:ascii="Arial" w:hAnsi="Arial" w:cs="Arial"/>
        </w:rPr>
        <w:t>.</w:t>
      </w:r>
      <w:r w:rsidR="005741DF">
        <w:rPr>
          <w:rFonts w:ascii="Arial" w:hAnsi="Arial" w:cs="Arial"/>
        </w:rPr>
        <w:t xml:space="preserve"> </w:t>
      </w:r>
      <w:r w:rsidRPr="00B80764">
        <w:rPr>
          <w:rFonts w:ascii="Arial" w:hAnsi="Arial" w:cs="Arial"/>
        </w:rPr>
        <w:t>Veškeré návody a</w:t>
      </w:r>
      <w:r w:rsidR="00B80764" w:rsidRPr="00B80764">
        <w:rPr>
          <w:rFonts w:ascii="Arial" w:hAnsi="Arial" w:cs="Arial"/>
        </w:rPr>
        <w:t xml:space="preserve"> </w:t>
      </w:r>
      <w:r w:rsidRPr="00B80764">
        <w:rPr>
          <w:rFonts w:ascii="Arial" w:hAnsi="Arial" w:cs="Arial"/>
        </w:rPr>
        <w:t>dokumentace musí být v českém jazyce</w:t>
      </w:r>
      <w:r w:rsidR="00183284">
        <w:rPr>
          <w:rFonts w:ascii="Arial" w:hAnsi="Arial" w:cs="Arial"/>
        </w:rPr>
        <w:t xml:space="preserve"> </w:t>
      </w:r>
      <w:r w:rsidR="00183284" w:rsidRPr="00B80764">
        <w:rPr>
          <w:rFonts w:ascii="Arial" w:hAnsi="Arial" w:cs="Arial"/>
        </w:rPr>
        <w:t>nebo doloženy</w:t>
      </w:r>
      <w:r w:rsidR="00261A43">
        <w:rPr>
          <w:rFonts w:ascii="Arial" w:hAnsi="Arial" w:cs="Arial"/>
        </w:rPr>
        <w:t xml:space="preserve"> s</w:t>
      </w:r>
      <w:r w:rsidR="00183284" w:rsidRPr="00B80764">
        <w:rPr>
          <w:rFonts w:ascii="Arial" w:hAnsi="Arial" w:cs="Arial"/>
        </w:rPr>
        <w:t xml:space="preserve"> překladem do českého jazyka.</w:t>
      </w:r>
    </w:p>
    <w:p w14:paraId="5283E856" w14:textId="19A3F515" w:rsidR="005A1105" w:rsidRPr="00B80764" w:rsidRDefault="005A1105" w:rsidP="005A1105">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lastRenderedPageBreak/>
        <w:t>Prodáva</w:t>
      </w:r>
      <w:r w:rsidR="00E27190">
        <w:rPr>
          <w:rFonts w:ascii="Arial" w:hAnsi="Arial" w:cs="Arial"/>
        </w:rPr>
        <w:t xml:space="preserve">jící při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E27190">
        <w:rPr>
          <w:rFonts w:ascii="Arial" w:hAnsi="Arial" w:cs="Arial"/>
        </w:rPr>
        <w:t>předá K</w:t>
      </w:r>
      <w:r w:rsidRPr="00B80764">
        <w:rPr>
          <w:rFonts w:ascii="Arial" w:hAnsi="Arial" w:cs="Arial"/>
        </w:rPr>
        <w:t>upujícímu ve</w:t>
      </w:r>
      <w:r>
        <w:rPr>
          <w:rFonts w:ascii="Arial" w:hAnsi="Arial" w:cs="Arial"/>
        </w:rPr>
        <w:t>škeré další doklady ve smyslu § </w:t>
      </w:r>
      <w:r w:rsidRPr="00B80764">
        <w:rPr>
          <w:rFonts w:ascii="Arial" w:hAnsi="Arial" w:cs="Arial"/>
        </w:rPr>
        <w:t xml:space="preserve">2087 a § 2094 </w:t>
      </w:r>
      <w:r w:rsidR="00183284">
        <w:rPr>
          <w:rFonts w:ascii="Arial" w:hAnsi="Arial" w:cs="Arial"/>
        </w:rPr>
        <w:t>OZ</w:t>
      </w:r>
      <w:r w:rsidRPr="00B80764">
        <w:rPr>
          <w:rFonts w:ascii="Arial" w:hAnsi="Arial" w:cs="Arial"/>
        </w:rPr>
        <w:t>.</w:t>
      </w:r>
    </w:p>
    <w:p w14:paraId="297500F6" w14:textId="41FDF860" w:rsidR="00371322" w:rsidRPr="00B80764"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 xml:space="preserve">Prodávající </w:t>
      </w:r>
      <w:r w:rsidR="00E27190">
        <w:rPr>
          <w:rFonts w:ascii="Arial" w:hAnsi="Arial" w:cs="Arial"/>
        </w:rPr>
        <w:t xml:space="preserve">při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E27190">
        <w:rPr>
          <w:rFonts w:ascii="Arial" w:hAnsi="Arial" w:cs="Arial"/>
        </w:rPr>
        <w:t>předá K</w:t>
      </w:r>
      <w:r w:rsidRPr="00B80764">
        <w:rPr>
          <w:rFonts w:ascii="Arial" w:hAnsi="Arial" w:cs="Arial"/>
        </w:rPr>
        <w:t>upujícímu prohlášení o shodě platné v rámci EU.</w:t>
      </w:r>
    </w:p>
    <w:p w14:paraId="08B2AF6B" w14:textId="72081CD0" w:rsidR="00371322" w:rsidRPr="00B80764"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 xml:space="preserve">Prodávající při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 xml:space="preserve">předá kupujícímu </w:t>
      </w:r>
      <w:r w:rsidR="00B450DB">
        <w:rPr>
          <w:rFonts w:ascii="Arial" w:hAnsi="Arial" w:cs="Arial"/>
        </w:rPr>
        <w:t>4 sady</w:t>
      </w:r>
      <w:r w:rsidRPr="00B80764">
        <w:rPr>
          <w:rFonts w:ascii="Arial" w:hAnsi="Arial" w:cs="Arial"/>
        </w:rPr>
        <w:t xml:space="preserve"> klíč</w:t>
      </w:r>
      <w:r w:rsidR="00B450DB">
        <w:rPr>
          <w:rFonts w:ascii="Arial" w:hAnsi="Arial" w:cs="Arial"/>
        </w:rPr>
        <w:t>ů</w:t>
      </w:r>
      <w:r w:rsidRPr="00B80764">
        <w:rPr>
          <w:rFonts w:ascii="Arial" w:hAnsi="Arial" w:cs="Arial"/>
        </w:rPr>
        <w:t xml:space="preserve"> od </w:t>
      </w:r>
      <w:r w:rsidR="00A37792">
        <w:rPr>
          <w:rFonts w:ascii="Arial" w:hAnsi="Arial" w:cs="Arial"/>
        </w:rPr>
        <w:t>V</w:t>
      </w:r>
      <w:r w:rsidRPr="00B80764">
        <w:rPr>
          <w:rFonts w:ascii="Arial" w:hAnsi="Arial" w:cs="Arial"/>
        </w:rPr>
        <w:t>ozidla.</w:t>
      </w:r>
    </w:p>
    <w:p w14:paraId="4A004B60" w14:textId="115DF785" w:rsidR="00371322" w:rsidRDefault="00371322" w:rsidP="00B80764">
      <w:pPr>
        <w:pStyle w:val="Odstavecseseznamem"/>
        <w:numPr>
          <w:ilvl w:val="0"/>
          <w:numId w:val="36"/>
        </w:numPr>
        <w:spacing w:after="120"/>
        <w:ind w:left="714" w:hanging="357"/>
        <w:contextualSpacing w:val="0"/>
        <w:jc w:val="both"/>
        <w:rPr>
          <w:rFonts w:ascii="Arial" w:hAnsi="Arial" w:cs="Arial"/>
        </w:rPr>
      </w:pPr>
      <w:r w:rsidRPr="00B80764">
        <w:rPr>
          <w:rFonts w:ascii="Arial" w:hAnsi="Arial" w:cs="Arial"/>
        </w:rPr>
        <w:t>Prodávající proved</w:t>
      </w:r>
      <w:r w:rsidR="00B80764">
        <w:rPr>
          <w:rFonts w:ascii="Arial" w:hAnsi="Arial" w:cs="Arial"/>
        </w:rPr>
        <w:t>e zkoušku funkčnosti dle odst. 4 tohoto článku</w:t>
      </w:r>
      <w:r w:rsidRPr="00B80764">
        <w:rPr>
          <w:rFonts w:ascii="Arial" w:hAnsi="Arial" w:cs="Arial"/>
        </w:rPr>
        <w:t>.</w:t>
      </w:r>
    </w:p>
    <w:p w14:paraId="5CED6E53" w14:textId="10056FB9" w:rsidR="007208DD" w:rsidRPr="00B80764" w:rsidRDefault="007208DD" w:rsidP="007208DD">
      <w:pPr>
        <w:pStyle w:val="Odstavecseseznamem"/>
        <w:numPr>
          <w:ilvl w:val="0"/>
          <w:numId w:val="36"/>
        </w:numPr>
        <w:spacing w:after="120"/>
        <w:ind w:left="714" w:hanging="357"/>
        <w:contextualSpacing w:val="0"/>
        <w:jc w:val="both"/>
        <w:rPr>
          <w:rFonts w:ascii="Arial" w:hAnsi="Arial" w:cs="Arial"/>
        </w:rPr>
      </w:pPr>
      <w:r w:rsidRPr="00D47844">
        <w:rPr>
          <w:rFonts w:ascii="Arial" w:hAnsi="Arial" w:cs="Arial"/>
        </w:rPr>
        <w:t xml:space="preserve">Prodávající zajistí na vlastní náklady řádné přihlášení a registraci Vozidla na příslušném registračním úřadě v souladu s obecně závaznými právními předpisy. Vozidlo musí být opatřeno registrační značkou pevně upevněnou k Vozidlu v souladu platnou právní úpravou. </w:t>
      </w:r>
      <w:r w:rsidR="00261A43" w:rsidRPr="00D47844">
        <w:rPr>
          <w:rFonts w:ascii="Arial" w:hAnsi="Arial" w:cs="Arial"/>
        </w:rPr>
        <w:t>Prodávající je oprávněn po Kupujícím požadovat nezbytnou součinnost k zajištění řádného přihlášení a registraci Vozidla, zejména podpis plné moci k provedení jednotlivých</w:t>
      </w:r>
      <w:r w:rsidR="00276653" w:rsidRPr="00D47844">
        <w:rPr>
          <w:rFonts w:ascii="Arial" w:hAnsi="Arial" w:cs="Arial"/>
        </w:rPr>
        <w:t xml:space="preserve"> </w:t>
      </w:r>
      <w:r w:rsidR="00261A43" w:rsidRPr="00D47844">
        <w:rPr>
          <w:rFonts w:ascii="Arial" w:hAnsi="Arial" w:cs="Arial"/>
        </w:rPr>
        <w:t>právních úkonů aj.</w:t>
      </w:r>
    </w:p>
    <w:p w14:paraId="3E1C06ED" w14:textId="10D8FC84" w:rsidR="00E47866" w:rsidRPr="00E47866" w:rsidRDefault="00E47866" w:rsidP="004C335E">
      <w:pPr>
        <w:pStyle w:val="Odstavecseseznamem"/>
        <w:numPr>
          <w:ilvl w:val="0"/>
          <w:numId w:val="22"/>
        </w:numPr>
        <w:spacing w:after="120"/>
        <w:ind w:left="425" w:hanging="425"/>
        <w:contextualSpacing w:val="0"/>
        <w:jc w:val="both"/>
        <w:rPr>
          <w:rFonts w:ascii="Arial" w:hAnsi="Arial" w:cs="Arial"/>
        </w:rPr>
      </w:pPr>
      <w:r w:rsidRPr="00E47866">
        <w:rPr>
          <w:rFonts w:ascii="Arial" w:hAnsi="Arial" w:cs="Arial"/>
        </w:rPr>
        <w:t>Prodávající zároveň s</w:t>
      </w:r>
      <w:r>
        <w:rPr>
          <w:rFonts w:ascii="Arial" w:hAnsi="Arial" w:cs="Arial"/>
        </w:rPr>
        <w:t xml:space="preserve"> Vozidlem</w:t>
      </w:r>
      <w:r w:rsidRPr="00E47866">
        <w:rPr>
          <w:rFonts w:ascii="Arial" w:hAnsi="Arial" w:cs="Arial"/>
        </w:rPr>
        <w:t xml:space="preserve"> převádí na Kupujícího, resp. poskytuje Kupujícímu, veškerá práva duševního vlastnictví k </w:t>
      </w:r>
      <w:r>
        <w:rPr>
          <w:rFonts w:ascii="Arial" w:hAnsi="Arial" w:cs="Arial"/>
        </w:rPr>
        <w:t>d</w:t>
      </w:r>
      <w:r w:rsidRPr="00E47866">
        <w:rPr>
          <w:rFonts w:ascii="Arial" w:hAnsi="Arial" w:cs="Arial"/>
        </w:rPr>
        <w:t xml:space="preserve">okumentaci vztahující se </w:t>
      </w:r>
      <w:r>
        <w:rPr>
          <w:rFonts w:ascii="Arial" w:hAnsi="Arial" w:cs="Arial"/>
        </w:rPr>
        <w:t>k Vozidlu</w:t>
      </w:r>
      <w:r w:rsidRPr="00E47866">
        <w:rPr>
          <w:rFonts w:ascii="Arial" w:hAnsi="Arial" w:cs="Arial"/>
        </w:rPr>
        <w:t xml:space="preserve">, která Kupující potřebuje pro účely řádného užívání </w:t>
      </w:r>
      <w:r>
        <w:rPr>
          <w:rFonts w:ascii="Arial" w:hAnsi="Arial" w:cs="Arial"/>
        </w:rPr>
        <w:t>Vozidla</w:t>
      </w:r>
      <w:r w:rsidRPr="00E47866">
        <w:rPr>
          <w:rFonts w:ascii="Arial" w:hAnsi="Arial" w:cs="Arial"/>
        </w:rPr>
        <w:t xml:space="preserve">. V rámci těchto práv Prodávající převádí na Kupujícího veškerá práva potřebná pro budoucí opravy, úpravy a údržbu </w:t>
      </w:r>
      <w:r>
        <w:rPr>
          <w:rFonts w:ascii="Arial" w:hAnsi="Arial" w:cs="Arial"/>
        </w:rPr>
        <w:t>Vozidla</w:t>
      </w:r>
      <w:r w:rsidRPr="00E47866">
        <w:rPr>
          <w:rFonts w:ascii="Arial" w:hAnsi="Arial" w:cs="Arial"/>
        </w:rPr>
        <w:t xml:space="preserve">, jakož i pro prodej </w:t>
      </w:r>
      <w:r>
        <w:rPr>
          <w:rFonts w:ascii="Arial" w:hAnsi="Arial" w:cs="Arial"/>
        </w:rPr>
        <w:t>Vozidla</w:t>
      </w:r>
      <w:r w:rsidRPr="00E47866">
        <w:rPr>
          <w:rFonts w:ascii="Arial" w:hAnsi="Arial" w:cs="Arial"/>
        </w:rPr>
        <w:t xml:space="preserve"> třetí osobě.</w:t>
      </w:r>
    </w:p>
    <w:p w14:paraId="085881DD" w14:textId="411AD9A3" w:rsidR="00371322" w:rsidRPr="00B80764" w:rsidRDefault="00371322" w:rsidP="00E47866">
      <w:pPr>
        <w:pStyle w:val="Odstavecseseznamem"/>
        <w:numPr>
          <w:ilvl w:val="0"/>
          <w:numId w:val="22"/>
        </w:numPr>
        <w:spacing w:before="120" w:after="120"/>
        <w:ind w:left="425" w:hanging="425"/>
        <w:contextualSpacing w:val="0"/>
        <w:jc w:val="both"/>
        <w:rPr>
          <w:rFonts w:ascii="Arial" w:hAnsi="Arial" w:cs="Arial"/>
        </w:rPr>
      </w:pPr>
      <w:r w:rsidRPr="00B80764">
        <w:rPr>
          <w:rFonts w:ascii="Arial" w:hAnsi="Arial" w:cs="Arial"/>
        </w:rPr>
        <w:t xml:space="preserve">Součástí předání </w:t>
      </w:r>
      <w:r w:rsidR="00A37792">
        <w:rPr>
          <w:rFonts w:ascii="Arial" w:hAnsi="Arial" w:cs="Arial"/>
        </w:rPr>
        <w:t>V</w:t>
      </w:r>
      <w:r w:rsidR="004E3EB5">
        <w:rPr>
          <w:rFonts w:ascii="Arial" w:hAnsi="Arial" w:cs="Arial"/>
        </w:rPr>
        <w:t>ozid</w:t>
      </w:r>
      <w:r w:rsidR="00373FC2">
        <w:rPr>
          <w:rFonts w:ascii="Arial" w:hAnsi="Arial" w:cs="Arial"/>
        </w:rPr>
        <w:t>la</w:t>
      </w:r>
      <w:r w:rsidRPr="00B80764">
        <w:rPr>
          <w:rFonts w:ascii="Arial" w:hAnsi="Arial" w:cs="Arial"/>
        </w:rPr>
        <w:t xml:space="preserve">, včetně </w:t>
      </w:r>
      <w:r w:rsidR="004E3EB5">
        <w:rPr>
          <w:rFonts w:ascii="Arial" w:hAnsi="Arial" w:cs="Arial"/>
        </w:rPr>
        <w:t>je</w:t>
      </w:r>
      <w:r w:rsidR="00D954F3">
        <w:rPr>
          <w:rFonts w:ascii="Arial" w:hAnsi="Arial" w:cs="Arial"/>
        </w:rPr>
        <w:t>ho</w:t>
      </w:r>
      <w:r w:rsidR="004E3EB5" w:rsidRPr="00B80764">
        <w:rPr>
          <w:rFonts w:ascii="Arial" w:hAnsi="Arial" w:cs="Arial"/>
        </w:rPr>
        <w:t xml:space="preserve"> </w:t>
      </w:r>
      <w:r w:rsidRPr="00B80764">
        <w:rPr>
          <w:rFonts w:ascii="Arial" w:hAnsi="Arial" w:cs="Arial"/>
        </w:rPr>
        <w:t xml:space="preserve">výbavy, je prokázání </w:t>
      </w:r>
      <w:r w:rsidR="00D954F3">
        <w:rPr>
          <w:rFonts w:ascii="Arial" w:hAnsi="Arial" w:cs="Arial"/>
        </w:rPr>
        <w:t xml:space="preserve">jeho </w:t>
      </w:r>
      <w:r w:rsidRPr="00B80764">
        <w:rPr>
          <w:rFonts w:ascii="Arial" w:hAnsi="Arial" w:cs="Arial"/>
        </w:rPr>
        <w:t>funkčnosti a</w:t>
      </w:r>
      <w:r w:rsidR="00B80764" w:rsidRPr="00B80764">
        <w:rPr>
          <w:rFonts w:ascii="Arial" w:hAnsi="Arial" w:cs="Arial"/>
        </w:rPr>
        <w:t xml:space="preserve"> </w:t>
      </w:r>
      <w:r w:rsidRPr="00B80764">
        <w:rPr>
          <w:rFonts w:ascii="Arial" w:hAnsi="Arial" w:cs="Arial"/>
        </w:rPr>
        <w:t xml:space="preserve">funkčnosti </w:t>
      </w:r>
      <w:r w:rsidR="004E3EB5">
        <w:rPr>
          <w:rFonts w:ascii="Arial" w:hAnsi="Arial" w:cs="Arial"/>
        </w:rPr>
        <w:t>je</w:t>
      </w:r>
      <w:r w:rsidR="00D954F3">
        <w:rPr>
          <w:rFonts w:ascii="Arial" w:hAnsi="Arial" w:cs="Arial"/>
        </w:rPr>
        <w:t>ho</w:t>
      </w:r>
      <w:r w:rsidR="004E3EB5" w:rsidRPr="00B80764">
        <w:rPr>
          <w:rFonts w:ascii="Arial" w:hAnsi="Arial" w:cs="Arial"/>
        </w:rPr>
        <w:t xml:space="preserve"> </w:t>
      </w:r>
      <w:r w:rsidRPr="00B80764">
        <w:rPr>
          <w:rFonts w:ascii="Arial" w:hAnsi="Arial" w:cs="Arial"/>
        </w:rPr>
        <w:t>výbavy. Zkoušku funkčnosti p</w:t>
      </w:r>
      <w:r w:rsidR="00B80764">
        <w:rPr>
          <w:rFonts w:ascii="Arial" w:hAnsi="Arial" w:cs="Arial"/>
        </w:rPr>
        <w:t xml:space="preserve">rovádí v rámci předání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B80764">
        <w:rPr>
          <w:rFonts w:ascii="Arial" w:hAnsi="Arial" w:cs="Arial"/>
        </w:rPr>
        <w:t>P</w:t>
      </w:r>
      <w:r w:rsidRPr="00B80764">
        <w:rPr>
          <w:rFonts w:ascii="Arial" w:hAnsi="Arial" w:cs="Arial"/>
        </w:rPr>
        <w:t>rodávající za přítomnosti</w:t>
      </w:r>
      <w:r w:rsidR="00B80764" w:rsidRPr="00B80764">
        <w:rPr>
          <w:rFonts w:ascii="Arial" w:hAnsi="Arial" w:cs="Arial"/>
        </w:rPr>
        <w:t xml:space="preserve"> </w:t>
      </w:r>
      <w:r w:rsidR="00B80764">
        <w:rPr>
          <w:rFonts w:ascii="Arial" w:hAnsi="Arial" w:cs="Arial"/>
        </w:rPr>
        <w:t>K</w:t>
      </w:r>
      <w:r w:rsidRPr="00B80764">
        <w:rPr>
          <w:rFonts w:ascii="Arial" w:hAnsi="Arial" w:cs="Arial"/>
        </w:rPr>
        <w:t xml:space="preserve">upujícího, a to v místě </w:t>
      </w:r>
      <w:r w:rsidR="00B80764">
        <w:rPr>
          <w:rFonts w:ascii="Arial" w:hAnsi="Arial" w:cs="Arial"/>
        </w:rPr>
        <w:t>plnění</w:t>
      </w:r>
      <w:r w:rsidRPr="00B80764">
        <w:rPr>
          <w:rFonts w:ascii="Arial" w:hAnsi="Arial" w:cs="Arial"/>
        </w:rPr>
        <w:t>. Zkouška funkčno</w:t>
      </w:r>
      <w:r w:rsidR="00B80764">
        <w:rPr>
          <w:rFonts w:ascii="Arial" w:hAnsi="Arial" w:cs="Arial"/>
        </w:rPr>
        <w:t xml:space="preserve">sti obsahuje prohlídku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B80764">
        <w:rPr>
          <w:rFonts w:ascii="Arial" w:hAnsi="Arial" w:cs="Arial"/>
        </w:rPr>
        <w:t>K</w:t>
      </w:r>
      <w:r w:rsidRPr="00B80764">
        <w:rPr>
          <w:rFonts w:ascii="Arial" w:hAnsi="Arial" w:cs="Arial"/>
        </w:rPr>
        <w:t>upujícím, předvedení</w:t>
      </w:r>
      <w:r w:rsidR="00B80764" w:rsidRPr="00B80764">
        <w:rPr>
          <w:rFonts w:ascii="Arial" w:hAnsi="Arial" w:cs="Arial"/>
        </w:rPr>
        <w:t xml:space="preserve"> </w:t>
      </w:r>
      <w:r w:rsidRPr="00B80764">
        <w:rPr>
          <w:rFonts w:ascii="Arial" w:hAnsi="Arial" w:cs="Arial"/>
        </w:rPr>
        <w:t xml:space="preserve">všech funkcí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Pr="00B80764">
        <w:rPr>
          <w:rFonts w:ascii="Arial" w:hAnsi="Arial" w:cs="Arial"/>
        </w:rPr>
        <w:t xml:space="preserve">i </w:t>
      </w:r>
      <w:r w:rsidR="004E3EB5">
        <w:rPr>
          <w:rFonts w:ascii="Arial" w:hAnsi="Arial" w:cs="Arial"/>
        </w:rPr>
        <w:t>je</w:t>
      </w:r>
      <w:r w:rsidR="00D954F3">
        <w:rPr>
          <w:rFonts w:ascii="Arial" w:hAnsi="Arial" w:cs="Arial"/>
        </w:rPr>
        <w:t>ho</w:t>
      </w:r>
      <w:r w:rsidR="004E3EB5" w:rsidRPr="00B80764">
        <w:rPr>
          <w:rFonts w:ascii="Arial" w:hAnsi="Arial" w:cs="Arial"/>
        </w:rPr>
        <w:t xml:space="preserve"> </w:t>
      </w:r>
      <w:r w:rsidRPr="00B80764">
        <w:rPr>
          <w:rFonts w:ascii="Arial" w:hAnsi="Arial" w:cs="Arial"/>
        </w:rPr>
        <w:t>výbavy. Všechny provozní náplně a pohonné hmoty je povinen dodat na své</w:t>
      </w:r>
      <w:r w:rsidR="00B80764" w:rsidRPr="00B80764">
        <w:rPr>
          <w:rFonts w:ascii="Arial" w:hAnsi="Arial" w:cs="Arial"/>
        </w:rPr>
        <w:t xml:space="preserve"> </w:t>
      </w:r>
      <w:r w:rsidR="00B80764">
        <w:rPr>
          <w:rFonts w:ascii="Arial" w:hAnsi="Arial" w:cs="Arial"/>
        </w:rPr>
        <w:t>náklady P</w:t>
      </w:r>
      <w:r w:rsidRPr="00B80764">
        <w:rPr>
          <w:rFonts w:ascii="Arial" w:hAnsi="Arial" w:cs="Arial"/>
        </w:rPr>
        <w:t xml:space="preserve">rodávající. Veškeré činnosti související se zkouškou funkčnosti a předáním </w:t>
      </w:r>
      <w:r w:rsidR="00A37792">
        <w:rPr>
          <w:rFonts w:ascii="Arial" w:hAnsi="Arial" w:cs="Arial"/>
        </w:rPr>
        <w:t>V</w:t>
      </w:r>
      <w:r w:rsidR="004E3EB5">
        <w:rPr>
          <w:rFonts w:ascii="Arial" w:hAnsi="Arial" w:cs="Arial"/>
        </w:rPr>
        <w:t>ozid</w:t>
      </w:r>
      <w:r w:rsidR="00373FC2">
        <w:rPr>
          <w:rFonts w:ascii="Arial" w:hAnsi="Arial" w:cs="Arial"/>
        </w:rPr>
        <w:t>la</w:t>
      </w:r>
      <w:r w:rsidR="004E3EB5" w:rsidRPr="00B80764">
        <w:rPr>
          <w:rFonts w:ascii="Arial" w:hAnsi="Arial" w:cs="Arial"/>
        </w:rPr>
        <w:t xml:space="preserve"> </w:t>
      </w:r>
      <w:r w:rsidR="00E27190">
        <w:rPr>
          <w:rFonts w:ascii="Arial" w:hAnsi="Arial" w:cs="Arial"/>
        </w:rPr>
        <w:t>provádí na své náklady P</w:t>
      </w:r>
      <w:r w:rsidRPr="00B80764">
        <w:rPr>
          <w:rFonts w:ascii="Arial" w:hAnsi="Arial" w:cs="Arial"/>
        </w:rPr>
        <w:t>rodávající.</w:t>
      </w:r>
    </w:p>
    <w:p w14:paraId="467AA28C" w14:textId="157F7683" w:rsidR="00FC6775" w:rsidRPr="00F476C7" w:rsidRDefault="00FC6775" w:rsidP="00FC6775">
      <w:pPr>
        <w:pStyle w:val="Odstavecseseznamem"/>
        <w:numPr>
          <w:ilvl w:val="0"/>
          <w:numId w:val="22"/>
        </w:numPr>
        <w:spacing w:after="120"/>
        <w:ind w:left="426" w:hanging="426"/>
        <w:contextualSpacing w:val="0"/>
        <w:jc w:val="both"/>
        <w:rPr>
          <w:rFonts w:ascii="Arial" w:hAnsi="Arial" w:cs="Arial"/>
        </w:rPr>
      </w:pPr>
      <w:r w:rsidRPr="00F476C7">
        <w:rPr>
          <w:rFonts w:ascii="Arial" w:hAnsi="Arial" w:cs="Arial"/>
        </w:rPr>
        <w:t xml:space="preserve">Prodávající včas, nejméně </w:t>
      </w:r>
      <w:r w:rsidR="002C2811">
        <w:rPr>
          <w:rFonts w:ascii="Arial" w:hAnsi="Arial" w:cs="Arial"/>
        </w:rPr>
        <w:t>5</w:t>
      </w:r>
      <w:r w:rsidR="002C2811" w:rsidRPr="00F813ED">
        <w:rPr>
          <w:rFonts w:ascii="Arial" w:hAnsi="Arial" w:cs="Arial"/>
        </w:rPr>
        <w:t xml:space="preserve"> </w:t>
      </w:r>
      <w:r w:rsidRPr="00F813ED">
        <w:rPr>
          <w:rFonts w:ascii="Arial" w:hAnsi="Arial" w:cs="Arial"/>
        </w:rPr>
        <w:t>pracovní</w:t>
      </w:r>
      <w:r w:rsidR="00276653">
        <w:rPr>
          <w:rFonts w:ascii="Arial" w:hAnsi="Arial" w:cs="Arial"/>
        </w:rPr>
        <w:t>ch</w:t>
      </w:r>
      <w:r w:rsidRPr="00F813ED">
        <w:rPr>
          <w:rFonts w:ascii="Arial" w:hAnsi="Arial" w:cs="Arial"/>
        </w:rPr>
        <w:t xml:space="preserve"> dn</w:t>
      </w:r>
      <w:r w:rsidR="00276653">
        <w:rPr>
          <w:rFonts w:ascii="Arial" w:hAnsi="Arial" w:cs="Arial"/>
        </w:rPr>
        <w:t>ů</w:t>
      </w:r>
      <w:r w:rsidRPr="00F476C7">
        <w:rPr>
          <w:rFonts w:ascii="Arial" w:hAnsi="Arial" w:cs="Arial"/>
        </w:rPr>
        <w:t xml:space="preserve"> před dodáním předmětu koupě, dohodne s</w:t>
      </w:r>
      <w:r w:rsidR="00C57635">
        <w:rPr>
          <w:rFonts w:ascii="Arial" w:hAnsi="Arial" w:cs="Arial"/>
        </w:rPr>
        <w:t>e</w:t>
      </w:r>
      <w:r>
        <w:rPr>
          <w:rFonts w:ascii="Arial" w:hAnsi="Arial" w:cs="Arial"/>
        </w:rPr>
        <w:t> </w:t>
      </w:r>
      <w:r w:rsidR="00C57635">
        <w:rPr>
          <w:rFonts w:ascii="Arial" w:hAnsi="Arial" w:cs="Arial"/>
        </w:rPr>
        <w:t>zmocněncem</w:t>
      </w:r>
      <w:r w:rsidRPr="00F476C7">
        <w:rPr>
          <w:rFonts w:ascii="Arial" w:hAnsi="Arial" w:cs="Arial"/>
        </w:rPr>
        <w:t xml:space="preserve"> Kupujícího </w:t>
      </w:r>
      <w:r w:rsidR="00C57635">
        <w:rPr>
          <w:rFonts w:ascii="Arial" w:hAnsi="Arial" w:cs="Arial"/>
        </w:rPr>
        <w:t xml:space="preserve">pro jednání věcná a technická </w:t>
      </w:r>
      <w:r w:rsidRPr="00F476C7">
        <w:rPr>
          <w:rFonts w:ascii="Arial" w:hAnsi="Arial" w:cs="Arial"/>
        </w:rPr>
        <w:t xml:space="preserve">datum a čas předání předmětu koupě. </w:t>
      </w:r>
    </w:p>
    <w:p w14:paraId="69BAB597" w14:textId="2B652190" w:rsidR="00FC6775" w:rsidRDefault="00FC6775" w:rsidP="00FC6775">
      <w:pPr>
        <w:pStyle w:val="Odstavecseseznamem"/>
        <w:numPr>
          <w:ilvl w:val="0"/>
          <w:numId w:val="22"/>
        </w:numPr>
        <w:spacing w:after="120"/>
        <w:ind w:left="426" w:hanging="426"/>
        <w:contextualSpacing w:val="0"/>
        <w:jc w:val="both"/>
        <w:rPr>
          <w:rFonts w:ascii="Arial" w:hAnsi="Arial" w:cs="Arial"/>
        </w:rPr>
      </w:pPr>
      <w:r w:rsidRPr="00FC6775">
        <w:rPr>
          <w:rFonts w:ascii="Arial" w:hAnsi="Arial" w:cs="Arial"/>
        </w:rPr>
        <w:t xml:space="preserve">Kupující </w:t>
      </w:r>
      <w:r w:rsidRPr="00336688">
        <w:rPr>
          <w:rFonts w:ascii="Arial" w:hAnsi="Arial" w:cs="Arial"/>
        </w:rPr>
        <w:t>se stává vlastníkem předmětu koupě okamžikem jeho předání a převzetí</w:t>
      </w:r>
      <w:r w:rsidR="00145B94">
        <w:rPr>
          <w:rFonts w:ascii="Arial" w:hAnsi="Arial" w:cs="Arial"/>
        </w:rPr>
        <w:t>,</w:t>
      </w:r>
      <w:r w:rsidRPr="00336688">
        <w:rPr>
          <w:rFonts w:ascii="Arial" w:hAnsi="Arial" w:cs="Arial"/>
        </w:rPr>
        <w:t xml:space="preserve"> tj. okamžikem podpisu protokolu o předání </w:t>
      </w:r>
      <w:r w:rsidR="00CB4012" w:rsidRPr="00336688">
        <w:rPr>
          <w:rFonts w:ascii="Arial" w:hAnsi="Arial" w:cs="Arial"/>
        </w:rPr>
        <w:t>předmětu koupě</w:t>
      </w:r>
      <w:r w:rsidRPr="00336688">
        <w:rPr>
          <w:rFonts w:ascii="Arial" w:hAnsi="Arial" w:cs="Arial"/>
        </w:rPr>
        <w:t xml:space="preserve"> Kupujícím. Tímto okamžikem taktéž přechází na Kupujícího nebezpečí škody na předmětu koupě.</w:t>
      </w:r>
    </w:p>
    <w:p w14:paraId="61C55CC3" w14:textId="083595F7" w:rsidR="00E47866" w:rsidRPr="00591C4D" w:rsidRDefault="00E47866" w:rsidP="00591C4D">
      <w:pPr>
        <w:pStyle w:val="Odstavecseseznamem"/>
        <w:numPr>
          <w:ilvl w:val="0"/>
          <w:numId w:val="22"/>
        </w:numPr>
        <w:ind w:left="426"/>
        <w:jc w:val="both"/>
        <w:rPr>
          <w:rFonts w:ascii="Arial" w:hAnsi="Arial" w:cs="Arial"/>
        </w:rPr>
      </w:pPr>
      <w:r w:rsidRPr="00E47866">
        <w:rPr>
          <w:rFonts w:ascii="Arial" w:hAnsi="Arial" w:cs="Arial"/>
        </w:rPr>
        <w:t xml:space="preserve">Skutečnost, že určitá vada </w:t>
      </w:r>
      <w:r>
        <w:rPr>
          <w:rFonts w:ascii="Arial" w:hAnsi="Arial" w:cs="Arial"/>
        </w:rPr>
        <w:t>Vozidla</w:t>
      </w:r>
      <w:r w:rsidRPr="00E47866">
        <w:rPr>
          <w:rFonts w:ascii="Arial" w:hAnsi="Arial" w:cs="Arial"/>
        </w:rPr>
        <w:t xml:space="preserve"> nebude zjištěna během </w:t>
      </w:r>
      <w:r>
        <w:rPr>
          <w:rFonts w:ascii="Arial" w:hAnsi="Arial" w:cs="Arial"/>
        </w:rPr>
        <w:t>prokázání funkčnosti</w:t>
      </w:r>
      <w:r w:rsidRPr="00E47866">
        <w:rPr>
          <w:rFonts w:ascii="Arial" w:hAnsi="Arial" w:cs="Arial"/>
        </w:rPr>
        <w:t xml:space="preserve"> dle </w:t>
      </w:r>
      <w:r>
        <w:rPr>
          <w:rFonts w:ascii="Arial" w:hAnsi="Arial" w:cs="Arial"/>
        </w:rPr>
        <w:t xml:space="preserve">čl. III odst. </w:t>
      </w:r>
      <w:r w:rsidR="00E646CB">
        <w:rPr>
          <w:rFonts w:ascii="Arial" w:hAnsi="Arial" w:cs="Arial"/>
        </w:rPr>
        <w:t>5</w:t>
      </w:r>
      <w:r>
        <w:rPr>
          <w:rFonts w:ascii="Arial" w:hAnsi="Arial" w:cs="Arial"/>
        </w:rPr>
        <w:t xml:space="preserve"> </w:t>
      </w:r>
      <w:r w:rsidRPr="00E47866">
        <w:rPr>
          <w:rFonts w:ascii="Arial" w:hAnsi="Arial" w:cs="Arial"/>
        </w:rPr>
        <w:t xml:space="preserve">této </w:t>
      </w:r>
      <w:r>
        <w:rPr>
          <w:rFonts w:ascii="Arial" w:hAnsi="Arial" w:cs="Arial"/>
        </w:rPr>
        <w:t>s</w:t>
      </w:r>
      <w:r w:rsidRPr="00E47866">
        <w:rPr>
          <w:rFonts w:ascii="Arial" w:hAnsi="Arial" w:cs="Arial"/>
        </w:rPr>
        <w:t xml:space="preserve">mlouvy nemá vliv na jakoukoli záruku </w:t>
      </w:r>
      <w:r w:rsidR="00993798">
        <w:rPr>
          <w:rFonts w:ascii="Arial" w:hAnsi="Arial" w:cs="Arial"/>
        </w:rPr>
        <w:t>P</w:t>
      </w:r>
      <w:r w:rsidRPr="00E47866">
        <w:rPr>
          <w:rFonts w:ascii="Arial" w:hAnsi="Arial" w:cs="Arial"/>
        </w:rPr>
        <w:t>rodávajícího za vady (</w:t>
      </w:r>
      <w:r>
        <w:rPr>
          <w:rFonts w:ascii="Arial" w:hAnsi="Arial" w:cs="Arial"/>
        </w:rPr>
        <w:t>odpovědnost za vady</w:t>
      </w:r>
      <w:r w:rsidRPr="00E47866">
        <w:rPr>
          <w:rFonts w:ascii="Arial" w:hAnsi="Arial" w:cs="Arial"/>
        </w:rPr>
        <w:t xml:space="preserve">, záruka za jakost) dle této </w:t>
      </w:r>
      <w:r>
        <w:rPr>
          <w:rFonts w:ascii="Arial" w:hAnsi="Arial" w:cs="Arial"/>
        </w:rPr>
        <w:t>sm</w:t>
      </w:r>
      <w:r w:rsidRPr="00E47866">
        <w:rPr>
          <w:rFonts w:ascii="Arial" w:hAnsi="Arial" w:cs="Arial"/>
        </w:rPr>
        <w:t xml:space="preserve">louvy nebo </w:t>
      </w:r>
      <w:r>
        <w:rPr>
          <w:rFonts w:ascii="Arial" w:hAnsi="Arial" w:cs="Arial"/>
        </w:rPr>
        <w:t>OZ</w:t>
      </w:r>
      <w:r w:rsidRPr="00E47866">
        <w:rPr>
          <w:rFonts w:ascii="Arial" w:hAnsi="Arial" w:cs="Arial"/>
        </w:rPr>
        <w:t>; Kupující může uplatnit práva z odpovědnosti za vady</w:t>
      </w:r>
      <w:r>
        <w:rPr>
          <w:rFonts w:ascii="Arial" w:hAnsi="Arial" w:cs="Arial"/>
        </w:rPr>
        <w:t xml:space="preserve"> či záruky za jakost</w:t>
      </w:r>
      <w:r w:rsidRPr="00E47866">
        <w:rPr>
          <w:rFonts w:ascii="Arial" w:hAnsi="Arial" w:cs="Arial"/>
        </w:rPr>
        <w:t xml:space="preserve"> vůči takové vadě kdykoli v souladu s touto </w:t>
      </w:r>
      <w:r>
        <w:rPr>
          <w:rFonts w:ascii="Arial" w:hAnsi="Arial" w:cs="Arial"/>
        </w:rPr>
        <w:t>s</w:t>
      </w:r>
      <w:r w:rsidRPr="00E47866">
        <w:rPr>
          <w:rFonts w:ascii="Arial" w:hAnsi="Arial" w:cs="Arial"/>
        </w:rPr>
        <w:t>mlouvou.</w:t>
      </w:r>
    </w:p>
    <w:p w14:paraId="243CEC5C" w14:textId="77777777" w:rsidR="0054538A" w:rsidRPr="00E624C4" w:rsidRDefault="00E624C4" w:rsidP="00E624C4">
      <w:pPr>
        <w:pStyle w:val="Prohlen"/>
        <w:keepNext/>
        <w:widowControl/>
        <w:numPr>
          <w:ilvl w:val="0"/>
          <w:numId w:val="11"/>
        </w:numPr>
        <w:spacing w:before="480" w:after="120" w:line="276" w:lineRule="auto"/>
        <w:ind w:left="0" w:firstLine="0"/>
        <w:rPr>
          <w:rFonts w:ascii="Arial" w:hAnsi="Arial" w:cs="Arial"/>
          <w:bCs/>
          <w:sz w:val="22"/>
          <w:szCs w:val="22"/>
        </w:rPr>
      </w:pPr>
      <w:r w:rsidRPr="00E624C4">
        <w:rPr>
          <w:rFonts w:ascii="Arial" w:hAnsi="Arial" w:cs="Arial"/>
          <w:bCs/>
          <w:sz w:val="22"/>
          <w:szCs w:val="22"/>
        </w:rPr>
        <w:t>KUPNÍ CENA A PLATEBNÍ PODMÍNKY</w:t>
      </w:r>
    </w:p>
    <w:p w14:paraId="50444FC0" w14:textId="118326DF" w:rsidR="003857AA" w:rsidRDefault="003857AA" w:rsidP="003857AA">
      <w:pPr>
        <w:pStyle w:val="Odstavecseseznamem"/>
        <w:numPr>
          <w:ilvl w:val="0"/>
          <w:numId w:val="23"/>
        </w:numPr>
        <w:spacing w:after="120"/>
        <w:ind w:left="426" w:hanging="426"/>
        <w:contextualSpacing w:val="0"/>
        <w:jc w:val="both"/>
        <w:rPr>
          <w:rFonts w:ascii="Arial" w:hAnsi="Arial" w:cs="Arial"/>
        </w:rPr>
      </w:pPr>
      <w:r w:rsidRPr="003857AA">
        <w:rPr>
          <w:rFonts w:ascii="Arial" w:hAnsi="Arial" w:cs="Arial"/>
        </w:rPr>
        <w:t xml:space="preserve">Cena předmětu </w:t>
      </w:r>
      <w:r>
        <w:rPr>
          <w:rFonts w:ascii="Arial" w:hAnsi="Arial" w:cs="Arial"/>
        </w:rPr>
        <w:t>koupě</w:t>
      </w:r>
      <w:r w:rsidRPr="003857AA">
        <w:rPr>
          <w:rFonts w:ascii="Arial" w:hAnsi="Arial" w:cs="Arial"/>
        </w:rPr>
        <w:t xml:space="preserve"> (dále jen „</w:t>
      </w:r>
      <w:r w:rsidRPr="00336688">
        <w:rPr>
          <w:rFonts w:ascii="Arial" w:hAnsi="Arial" w:cs="Arial"/>
          <w:b/>
        </w:rPr>
        <w:t>cena předmět</w:t>
      </w:r>
      <w:r w:rsidR="00B93132">
        <w:rPr>
          <w:rFonts w:ascii="Arial" w:hAnsi="Arial" w:cs="Arial"/>
          <w:b/>
        </w:rPr>
        <w:t>u</w:t>
      </w:r>
      <w:r w:rsidRPr="00336688">
        <w:rPr>
          <w:rFonts w:ascii="Arial" w:hAnsi="Arial" w:cs="Arial"/>
          <w:b/>
        </w:rPr>
        <w:t xml:space="preserve"> koup</w:t>
      </w:r>
      <w:r w:rsidR="00336688">
        <w:rPr>
          <w:rFonts w:ascii="Arial" w:hAnsi="Arial" w:cs="Arial"/>
          <w:b/>
        </w:rPr>
        <w:t>ě</w:t>
      </w:r>
      <w:r w:rsidRPr="003857AA">
        <w:rPr>
          <w:rFonts w:ascii="Arial" w:hAnsi="Arial" w:cs="Arial"/>
        </w:rPr>
        <w:t>“</w:t>
      </w:r>
      <w:r w:rsidR="00B93132">
        <w:rPr>
          <w:rFonts w:ascii="Arial" w:hAnsi="Arial" w:cs="Arial"/>
        </w:rPr>
        <w:t xml:space="preserve"> nebo „</w:t>
      </w:r>
      <w:r w:rsidR="00B93132" w:rsidRPr="00B93132">
        <w:rPr>
          <w:rFonts w:ascii="Arial" w:hAnsi="Arial" w:cs="Arial"/>
          <w:b/>
        </w:rPr>
        <w:t>kupní cena</w:t>
      </w:r>
      <w:r w:rsidR="00B93132">
        <w:rPr>
          <w:rFonts w:ascii="Arial" w:hAnsi="Arial" w:cs="Arial"/>
        </w:rPr>
        <w:t>“</w:t>
      </w:r>
      <w:r w:rsidRPr="003857AA">
        <w:rPr>
          <w:rFonts w:ascii="Arial" w:hAnsi="Arial" w:cs="Arial"/>
        </w:rPr>
        <w:t xml:space="preserve">) je </w:t>
      </w:r>
      <w:r>
        <w:rPr>
          <w:rFonts w:ascii="Arial" w:hAnsi="Arial" w:cs="Arial"/>
        </w:rPr>
        <w:t>stanovena v souladu s nabídkou P</w:t>
      </w:r>
      <w:r w:rsidRPr="003857AA">
        <w:rPr>
          <w:rFonts w:ascii="Arial" w:hAnsi="Arial" w:cs="Arial"/>
        </w:rPr>
        <w:t>rodávajícího a činí:</w:t>
      </w:r>
    </w:p>
    <w:p w14:paraId="0A3ABDE0" w14:textId="7ED48E89" w:rsidR="003857AA" w:rsidRPr="00D03011" w:rsidRDefault="00D03011" w:rsidP="00D03011">
      <w:pPr>
        <w:pStyle w:val="Odstavecseseznamem"/>
        <w:spacing w:after="120"/>
        <w:ind w:left="426"/>
        <w:contextualSpacing w:val="0"/>
        <w:jc w:val="center"/>
        <w:rPr>
          <w:rFonts w:ascii="Arial" w:hAnsi="Arial" w:cs="Arial"/>
          <w:b/>
          <w:color w:val="000000"/>
        </w:rPr>
      </w:pPr>
      <w:r w:rsidRPr="007968A8">
        <w:rPr>
          <w:rFonts w:ascii="Arial" w:hAnsi="Arial" w:cs="Arial"/>
          <w:b/>
          <w:noProof/>
          <w:highlight w:val="yellow"/>
        </w:rPr>
        <w:t>[</w:t>
      </w:r>
      <w:r w:rsidR="000C0F20">
        <w:rPr>
          <w:rFonts w:ascii="Arial" w:hAnsi="Arial" w:cs="Arial"/>
          <w:b/>
          <w:noProof/>
          <w:highlight w:val="yellow"/>
        </w:rPr>
        <w:t>dodavatel doplní kupní cenu číslem</w:t>
      </w:r>
      <w:r w:rsidRPr="007968A8">
        <w:rPr>
          <w:rFonts w:ascii="Arial" w:hAnsi="Arial" w:cs="Arial"/>
          <w:b/>
          <w:noProof/>
          <w:highlight w:val="yellow"/>
        </w:rPr>
        <w:t>]</w:t>
      </w:r>
      <w:r w:rsidR="00266045">
        <w:rPr>
          <w:rFonts w:ascii="Arial" w:hAnsi="Arial" w:cs="Arial"/>
          <w:b/>
          <w:color w:val="000000"/>
        </w:rPr>
        <w:t>,-</w:t>
      </w:r>
      <w:r w:rsidR="00336688">
        <w:rPr>
          <w:rFonts w:ascii="Arial" w:hAnsi="Arial" w:cs="Arial"/>
          <w:b/>
          <w:color w:val="000000"/>
        </w:rPr>
        <w:t xml:space="preserve"> (slovy:</w:t>
      </w:r>
      <w:r>
        <w:rPr>
          <w:rFonts w:ascii="Arial" w:hAnsi="Arial" w:cs="Arial"/>
          <w:b/>
          <w:color w:val="000000"/>
        </w:rPr>
        <w:t xml:space="preserve"> </w:t>
      </w:r>
      <w:r w:rsidRPr="007968A8">
        <w:rPr>
          <w:rFonts w:ascii="Arial" w:hAnsi="Arial" w:cs="Arial"/>
          <w:b/>
          <w:noProof/>
          <w:highlight w:val="yellow"/>
        </w:rPr>
        <w:t>[</w:t>
      </w:r>
      <w:r w:rsidR="000C0F20">
        <w:rPr>
          <w:rFonts w:ascii="Arial" w:hAnsi="Arial" w:cs="Arial"/>
          <w:b/>
          <w:noProof/>
          <w:highlight w:val="yellow"/>
        </w:rPr>
        <w:t>dodavatel dodavatel doplní kupní cenu slovy</w:t>
      </w:r>
      <w:r w:rsidRPr="007968A8">
        <w:rPr>
          <w:rFonts w:ascii="Arial" w:hAnsi="Arial" w:cs="Arial"/>
          <w:b/>
          <w:noProof/>
          <w:highlight w:val="yellow"/>
        </w:rPr>
        <w:t>]</w:t>
      </w:r>
      <w:r w:rsidR="00266045" w:rsidRPr="00266045">
        <w:rPr>
          <w:rFonts w:ascii="Arial" w:hAnsi="Arial" w:cs="Arial"/>
          <w:b/>
          <w:color w:val="000000"/>
        </w:rPr>
        <w:t>)</w:t>
      </w:r>
      <w:r w:rsidR="00336688">
        <w:rPr>
          <w:rFonts w:ascii="Arial" w:hAnsi="Arial" w:cs="Arial"/>
          <w:b/>
          <w:color w:val="000000"/>
        </w:rPr>
        <w:t xml:space="preserve"> </w:t>
      </w:r>
      <w:r w:rsidR="003857AA">
        <w:rPr>
          <w:rFonts w:ascii="Arial" w:hAnsi="Arial" w:cs="Arial"/>
          <w:b/>
          <w:color w:val="000000"/>
        </w:rPr>
        <w:t>Kč</w:t>
      </w:r>
      <w:r w:rsidR="00336688" w:rsidRPr="00336688">
        <w:rPr>
          <w:rFonts w:ascii="Arial" w:hAnsi="Arial" w:cs="Arial"/>
        </w:rPr>
        <w:t xml:space="preserve"> </w:t>
      </w:r>
      <w:r w:rsidR="00336688" w:rsidRPr="00336688">
        <w:rPr>
          <w:rFonts w:ascii="Arial" w:hAnsi="Arial" w:cs="Arial"/>
          <w:b/>
        </w:rPr>
        <w:t>bez DPH</w:t>
      </w:r>
    </w:p>
    <w:p w14:paraId="0A92F9FE" w14:textId="3A92792A"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lastRenderedPageBreak/>
        <w:t xml:space="preserve">Cena předmětu koupě je úplná, konečná a zahrnuje veškeré náklady Prodávajícího na splnění předmětu této smlouvy. K ceně se připočte DPH podle právního předpisu </w:t>
      </w:r>
      <w:r w:rsidR="00D954F3">
        <w:rPr>
          <w:rFonts w:ascii="Arial" w:hAnsi="Arial" w:cs="Arial"/>
        </w:rPr>
        <w:t>účinného</w:t>
      </w:r>
      <w:r w:rsidRPr="009C6697">
        <w:rPr>
          <w:rFonts w:ascii="Arial" w:hAnsi="Arial" w:cs="Arial"/>
        </w:rPr>
        <w:t xml:space="preserve"> v době uskutečnění zdanitelného plnění.</w:t>
      </w:r>
    </w:p>
    <w:p w14:paraId="438D40EB" w14:textId="77777777"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Cena předmětu koupě bude uhrazena bezhotovostní platbou na účet Prodávajícího uvedený v záhlaví této smlouvy na základě daňového dokladu (faktury) Prodávajícího. </w:t>
      </w:r>
    </w:p>
    <w:p w14:paraId="1D004154" w14:textId="2FCD8346"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Právo vystavit daňový doklad (fakturu) za dodávku předmětu koupě vzniká Prodávajícímu v den uskutečnění dodávky, tj. dnem podpisu </w:t>
      </w:r>
      <w:r w:rsidRPr="00F476C7">
        <w:rPr>
          <w:rFonts w:ascii="Arial" w:hAnsi="Arial" w:cs="Arial"/>
        </w:rPr>
        <w:t xml:space="preserve">protokolu o předání </w:t>
      </w:r>
      <w:r>
        <w:rPr>
          <w:rFonts w:ascii="Arial" w:hAnsi="Arial" w:cs="Arial"/>
        </w:rPr>
        <w:t>předmětu koupě</w:t>
      </w:r>
      <w:r w:rsidRPr="00F476C7">
        <w:rPr>
          <w:rFonts w:ascii="Arial" w:hAnsi="Arial" w:cs="Arial"/>
        </w:rPr>
        <w:t xml:space="preserve"> </w:t>
      </w:r>
      <w:r w:rsidR="00CB4012">
        <w:rPr>
          <w:rFonts w:ascii="Arial" w:hAnsi="Arial" w:cs="Arial"/>
        </w:rPr>
        <w:t>zmocněncem</w:t>
      </w:r>
      <w:r w:rsidRPr="009C6697">
        <w:rPr>
          <w:rFonts w:ascii="Arial" w:hAnsi="Arial" w:cs="Arial"/>
        </w:rPr>
        <w:t xml:space="preserve"> Kupujícího</w:t>
      </w:r>
      <w:r w:rsidR="00CB4012">
        <w:rPr>
          <w:rFonts w:ascii="Arial" w:hAnsi="Arial" w:cs="Arial"/>
        </w:rPr>
        <w:t xml:space="preserve"> pro jednání věcná a technická</w:t>
      </w:r>
      <w:r w:rsidRPr="009C6697">
        <w:rPr>
          <w:rFonts w:ascii="Arial" w:hAnsi="Arial" w:cs="Arial"/>
        </w:rPr>
        <w:t xml:space="preserve">. Datem uskutečnění zdanitelného plnění je den </w:t>
      </w:r>
      <w:r w:rsidR="00CB4012" w:rsidRPr="009C6697">
        <w:rPr>
          <w:rFonts w:ascii="Arial" w:hAnsi="Arial" w:cs="Arial"/>
        </w:rPr>
        <w:t xml:space="preserve">podpisu </w:t>
      </w:r>
      <w:r w:rsidR="00CB4012" w:rsidRPr="00F476C7">
        <w:rPr>
          <w:rFonts w:ascii="Arial" w:hAnsi="Arial" w:cs="Arial"/>
        </w:rPr>
        <w:t xml:space="preserve">protokolu o předání </w:t>
      </w:r>
      <w:r w:rsidR="00CB4012">
        <w:rPr>
          <w:rFonts w:ascii="Arial" w:hAnsi="Arial" w:cs="Arial"/>
        </w:rPr>
        <w:t>předmětu koupě</w:t>
      </w:r>
      <w:r w:rsidR="00CB4012" w:rsidRPr="00F476C7">
        <w:rPr>
          <w:rFonts w:ascii="Arial" w:hAnsi="Arial" w:cs="Arial"/>
        </w:rPr>
        <w:t xml:space="preserve"> </w:t>
      </w:r>
      <w:r w:rsidR="00CB4012">
        <w:rPr>
          <w:rFonts w:ascii="Arial" w:hAnsi="Arial" w:cs="Arial"/>
        </w:rPr>
        <w:t>zmocněncem</w:t>
      </w:r>
      <w:r w:rsidR="00CB4012" w:rsidRPr="009C6697">
        <w:rPr>
          <w:rFonts w:ascii="Arial" w:hAnsi="Arial" w:cs="Arial"/>
        </w:rPr>
        <w:t xml:space="preserve"> Kupujícího</w:t>
      </w:r>
      <w:r w:rsidR="00CB4012">
        <w:rPr>
          <w:rFonts w:ascii="Arial" w:hAnsi="Arial" w:cs="Arial"/>
        </w:rPr>
        <w:t xml:space="preserve"> pro jednání věcná a technická</w:t>
      </w:r>
      <w:r w:rsidRPr="009C6697">
        <w:rPr>
          <w:rFonts w:ascii="Arial" w:hAnsi="Arial" w:cs="Arial"/>
        </w:rPr>
        <w:t>.</w:t>
      </w:r>
    </w:p>
    <w:p w14:paraId="2DD6F1B5" w14:textId="77777777"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Kupující neposkytuje Prodávajícímu jakékoli zálohy na cenu</w:t>
      </w:r>
      <w:r w:rsidR="00CB4012">
        <w:rPr>
          <w:rFonts w:ascii="Arial" w:hAnsi="Arial" w:cs="Arial"/>
        </w:rPr>
        <w:t xml:space="preserve"> předmětu koupě</w:t>
      </w:r>
      <w:r w:rsidRPr="009C6697">
        <w:rPr>
          <w:rFonts w:ascii="Arial" w:hAnsi="Arial" w:cs="Arial"/>
        </w:rPr>
        <w:t>.</w:t>
      </w:r>
    </w:p>
    <w:p w14:paraId="2A037D74" w14:textId="690CA6B1" w:rsid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Daňový doklad (faktura) bude obsahovat náležitosti d</w:t>
      </w:r>
      <w:r w:rsidR="00CB4012">
        <w:rPr>
          <w:rFonts w:ascii="Arial" w:hAnsi="Arial" w:cs="Arial"/>
        </w:rPr>
        <w:t xml:space="preserve">aňového dokladu </w:t>
      </w:r>
      <w:r w:rsidR="00D03011">
        <w:rPr>
          <w:rFonts w:ascii="Arial" w:hAnsi="Arial" w:cs="Arial"/>
        </w:rPr>
        <w:t xml:space="preserve">vyžadované právními předpisy, zejm. </w:t>
      </w:r>
      <w:r w:rsidR="00CB4012">
        <w:rPr>
          <w:rFonts w:ascii="Arial" w:hAnsi="Arial" w:cs="Arial"/>
        </w:rPr>
        <w:t>zákon</w:t>
      </w:r>
      <w:r w:rsidR="00D03011">
        <w:rPr>
          <w:rFonts w:ascii="Arial" w:hAnsi="Arial" w:cs="Arial"/>
        </w:rPr>
        <w:t>em</w:t>
      </w:r>
      <w:r w:rsidR="00CB4012">
        <w:rPr>
          <w:rFonts w:ascii="Arial" w:hAnsi="Arial" w:cs="Arial"/>
        </w:rPr>
        <w:t xml:space="preserve"> č. </w:t>
      </w:r>
      <w:r w:rsidRPr="009C6697">
        <w:rPr>
          <w:rFonts w:ascii="Arial" w:hAnsi="Arial" w:cs="Arial"/>
        </w:rPr>
        <w:t xml:space="preserve">235/2004 Sb., o dani z přidané hodnoty, ve znění pozdějších předpisů, </w:t>
      </w:r>
      <w:r w:rsidR="00D03011">
        <w:rPr>
          <w:rFonts w:ascii="Arial" w:hAnsi="Arial" w:cs="Arial"/>
        </w:rPr>
        <w:t xml:space="preserve">§ 435 </w:t>
      </w:r>
      <w:r w:rsidRPr="009C6697">
        <w:rPr>
          <w:rFonts w:ascii="Arial" w:hAnsi="Arial" w:cs="Arial"/>
        </w:rPr>
        <w:t>OZ</w:t>
      </w:r>
      <w:r w:rsidR="00D03011">
        <w:rPr>
          <w:rFonts w:ascii="Arial" w:hAnsi="Arial" w:cs="Arial"/>
        </w:rPr>
        <w:t>,</w:t>
      </w:r>
      <w:r w:rsidRPr="009C6697">
        <w:rPr>
          <w:rFonts w:ascii="Arial" w:hAnsi="Arial" w:cs="Arial"/>
        </w:rPr>
        <w:t xml:space="preserve"> a </w:t>
      </w:r>
      <w:r w:rsidR="00D03011">
        <w:rPr>
          <w:rFonts w:ascii="Arial" w:hAnsi="Arial" w:cs="Arial"/>
        </w:rPr>
        <w:t>touto</w:t>
      </w:r>
      <w:r w:rsidRPr="009C6697">
        <w:rPr>
          <w:rFonts w:ascii="Arial" w:hAnsi="Arial" w:cs="Arial"/>
        </w:rPr>
        <w:t xml:space="preserve"> smlouv</w:t>
      </w:r>
      <w:r w:rsidR="00D03011">
        <w:rPr>
          <w:rFonts w:ascii="Arial" w:hAnsi="Arial" w:cs="Arial"/>
        </w:rPr>
        <w:t>ou</w:t>
      </w:r>
      <w:r w:rsidRPr="009C6697">
        <w:rPr>
          <w:rFonts w:ascii="Arial" w:hAnsi="Arial" w:cs="Arial"/>
        </w:rPr>
        <w:t xml:space="preserve">. </w:t>
      </w:r>
    </w:p>
    <w:p w14:paraId="62F096AB" w14:textId="77777777"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Součástí daňového dokladu (faktury) bude kopie </w:t>
      </w:r>
      <w:r w:rsidR="0077496A">
        <w:rPr>
          <w:rFonts w:ascii="Arial" w:hAnsi="Arial" w:cs="Arial"/>
        </w:rPr>
        <w:t>podepsaného</w:t>
      </w:r>
      <w:r w:rsidRPr="009C6697">
        <w:rPr>
          <w:rFonts w:ascii="Arial" w:hAnsi="Arial" w:cs="Arial"/>
        </w:rPr>
        <w:t xml:space="preserve"> </w:t>
      </w:r>
      <w:r w:rsidR="00F35D38" w:rsidRPr="00F476C7">
        <w:rPr>
          <w:rFonts w:ascii="Arial" w:hAnsi="Arial" w:cs="Arial"/>
        </w:rPr>
        <w:t xml:space="preserve">protokolu o předání </w:t>
      </w:r>
      <w:r w:rsidR="00F35D38">
        <w:rPr>
          <w:rFonts w:ascii="Arial" w:hAnsi="Arial" w:cs="Arial"/>
        </w:rPr>
        <w:t>předmětu koupě.</w:t>
      </w:r>
    </w:p>
    <w:p w14:paraId="42D0FB8F" w14:textId="7134E612"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Splatnost daňového dokladu (faktury) řádně vystaveného Prodávajícím je </w:t>
      </w:r>
      <w:r w:rsidRPr="0077496A">
        <w:rPr>
          <w:rFonts w:ascii="Arial" w:hAnsi="Arial" w:cs="Arial"/>
          <w:b/>
        </w:rPr>
        <w:t>30</w:t>
      </w:r>
      <w:r w:rsidR="00B61090">
        <w:rPr>
          <w:rFonts w:ascii="Arial" w:hAnsi="Arial" w:cs="Arial"/>
          <w:b/>
        </w:rPr>
        <w:t> </w:t>
      </w:r>
      <w:r w:rsidRPr="0077496A">
        <w:rPr>
          <w:rFonts w:ascii="Arial" w:hAnsi="Arial" w:cs="Arial"/>
          <w:b/>
        </w:rPr>
        <w:t>kalendářních dnů</w:t>
      </w:r>
      <w:r w:rsidRPr="009C6697">
        <w:rPr>
          <w:rFonts w:ascii="Arial" w:hAnsi="Arial" w:cs="Arial"/>
        </w:rPr>
        <w:t xml:space="preserve"> ode dne jeho vystavení. Prodávající je povinen doručit daňový doklad (fakturu) spolu se všemi </w:t>
      </w:r>
      <w:r w:rsidR="00EA1F3F">
        <w:rPr>
          <w:rFonts w:ascii="Arial" w:hAnsi="Arial" w:cs="Arial"/>
        </w:rPr>
        <w:t>přílohami faktury</w:t>
      </w:r>
      <w:r w:rsidRPr="009C6697">
        <w:rPr>
          <w:rFonts w:ascii="Arial" w:hAnsi="Arial" w:cs="Arial"/>
        </w:rPr>
        <w:t xml:space="preserve"> na e-mailovou adresu </w:t>
      </w:r>
      <w:hyperlink r:id="rId14" w:history="1">
        <w:r w:rsidRPr="009C6697">
          <w:rPr>
            <w:rFonts w:ascii="Arial" w:hAnsi="Arial" w:cs="Arial"/>
          </w:rPr>
          <w:t>podatelna@stc.cz</w:t>
        </w:r>
      </w:hyperlink>
      <w:r w:rsidRPr="009C6697">
        <w:rPr>
          <w:rFonts w:ascii="Arial" w:hAnsi="Arial" w:cs="Arial"/>
        </w:rPr>
        <w:t xml:space="preserve">. Zaplacením se pro účely této smlouvy rozumí den </w:t>
      </w:r>
      <w:r w:rsidR="00EF7D00">
        <w:rPr>
          <w:rFonts w:ascii="Arial" w:hAnsi="Arial" w:cs="Arial"/>
          <w:color w:val="000000"/>
        </w:rPr>
        <w:t>odepsání příslušné finanční částky z účtu Kupujícího.</w:t>
      </w:r>
      <w:r w:rsidRPr="009C6697">
        <w:rPr>
          <w:rFonts w:ascii="Arial" w:hAnsi="Arial" w:cs="Arial"/>
        </w:rPr>
        <w:t xml:space="preserve"> </w:t>
      </w:r>
    </w:p>
    <w:p w14:paraId="664F63D4" w14:textId="645A28C5"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Kupující může ve lhůtě splatnosti daňový doklad (fakturu) vrátit</w:t>
      </w:r>
      <w:r w:rsidR="00666628">
        <w:rPr>
          <w:rFonts w:ascii="Arial" w:hAnsi="Arial" w:cs="Arial"/>
        </w:rPr>
        <w:t>,</w:t>
      </w:r>
      <w:r w:rsidRPr="009C6697">
        <w:rPr>
          <w:rFonts w:ascii="Arial" w:hAnsi="Arial" w:cs="Arial"/>
        </w:rPr>
        <w:t xml:space="preserve"> obsahuje-li nesprávné cenové údaje, příp. nesprávné nebo neúplné náležitosti daňového dokladu definované touto smlouvou. V tomto případě je Kupující povinen daňový doklad (fakturu) vrátit s průvodním dopisem a s uvedením důvodu vrácení, aniž se dostane do prodlení s placením. Nová lhůta splatnosti počne běžet ode dne doručení daňového dokladu (faktury) nového nebo opraveného.</w:t>
      </w:r>
    </w:p>
    <w:p w14:paraId="0EB5B5C7" w14:textId="0711A1BE"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Prodávající poskytující zdanitelné plnění je povinen bezprostředně, nejpozději do 2 pracovních dnů od zjištění insolvence, popř. od vydání rozhodnutí správce daně, že je Prodávající nespolehlivým plátcem dle § 106a ZDPH, oznámit takovou skutečnost prokazatelně zadavateli, příjemci zdanitelného plnění. Porušení této povinnosti je Smluvními stranami považováno za podstatné porušení této smlouvy.</w:t>
      </w:r>
    </w:p>
    <w:p w14:paraId="6C0B4D23" w14:textId="3C3D71B6"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Prodávající se zavazuje, že bankovní účet jím určený pro zaplacení jakéhokoliv závazku zadavatele na základě této smlouvy bude od data podpisu této smlouvy do ukončení její platnosti zveřejněn způsobem umožňujícím dálkový přístup ve smyslu § 96 odst. 2 ZDPH, v opačném případě je Prodávající povinen sdělit zadavateli jiný bankovní účet řádně zveřejněný ve smyslu § 96 ZDPH. Pokud bude Prodávající označen správcem daně za nespolehlivého plátce ve smyslu § 106a ZDPH, zavazuje se zároveň o této skutečnosti neprodleně písemně informovat zadavatele spolu s uvedením data, kdy tato skutečnost nastala.</w:t>
      </w:r>
    </w:p>
    <w:p w14:paraId="089B1A40" w14:textId="1AF92EAD" w:rsidR="009C6697" w:rsidRP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 xml:space="preserve">Pokud zadavateli vznikne podle § 109 ZDPH ručení za nezaplacenou DPH z přijatého zdanitelného plnění od Prodávajícího, nebo se zadavatel důvodně domnívá, že tyto </w:t>
      </w:r>
      <w:r w:rsidRPr="009C6697">
        <w:rPr>
          <w:rFonts w:ascii="Arial" w:hAnsi="Arial" w:cs="Arial"/>
        </w:rPr>
        <w:lastRenderedPageBreak/>
        <w:t>skutečnosti nastaly nebo mohly nastat, má zadavatel právo bez souhlasu Prodávajícího uplatnit postup zvláštního způsobu zajištění daně, tzn., že je zadavatel oprávněn odvést částku DPH podle daňového dokladu (faktury), vystaveného Prodávajícím, přímo příslušnému finančnímu úřadu, a to v návaznosti na § 109 a § 109a ZDPH.</w:t>
      </w:r>
    </w:p>
    <w:p w14:paraId="414AB755" w14:textId="2D791D6D" w:rsidR="009C6697" w:rsidRDefault="009C6697" w:rsidP="009C6697">
      <w:pPr>
        <w:pStyle w:val="Odstavecseseznamem"/>
        <w:numPr>
          <w:ilvl w:val="0"/>
          <w:numId w:val="23"/>
        </w:numPr>
        <w:spacing w:after="120"/>
        <w:ind w:left="426" w:hanging="426"/>
        <w:contextualSpacing w:val="0"/>
        <w:jc w:val="both"/>
        <w:rPr>
          <w:rFonts w:ascii="Arial" w:hAnsi="Arial" w:cs="Arial"/>
        </w:rPr>
      </w:pPr>
      <w:r w:rsidRPr="009C6697">
        <w:rPr>
          <w:rFonts w:ascii="Arial" w:hAnsi="Arial" w:cs="Arial"/>
        </w:rPr>
        <w:t>Úhradou DPH na účet finančního úřadu se pohledávka Prodávajícího vůči zadavateli v částce uhrazené DPH považuje bez ohledu na další ustanovení této smlouvy za uhrazenou. Zároveň je zadavatel povinen Prodávajícího o takové úhradě bezprostředně po jejím uskutečnění písemně informovat.</w:t>
      </w:r>
    </w:p>
    <w:p w14:paraId="6A68068D" w14:textId="77777777" w:rsidR="00266045" w:rsidRPr="009C6697" w:rsidRDefault="00266045" w:rsidP="00266045">
      <w:pPr>
        <w:pStyle w:val="Odstavecseseznamem"/>
        <w:spacing w:after="120"/>
        <w:ind w:left="426"/>
        <w:contextualSpacing w:val="0"/>
        <w:jc w:val="both"/>
        <w:rPr>
          <w:rFonts w:ascii="Arial" w:hAnsi="Arial" w:cs="Arial"/>
        </w:rPr>
      </w:pPr>
    </w:p>
    <w:p w14:paraId="33D044C9" w14:textId="2FC08912" w:rsidR="002D423A" w:rsidRPr="00F476C7" w:rsidRDefault="002D423A" w:rsidP="002D423A">
      <w:pPr>
        <w:pStyle w:val="Nadpis1"/>
        <w:numPr>
          <w:ilvl w:val="0"/>
          <w:numId w:val="0"/>
        </w:numPr>
        <w:spacing w:line="276" w:lineRule="auto"/>
        <w:rPr>
          <w:rFonts w:ascii="Arial" w:hAnsi="Arial" w:cs="Arial"/>
          <w:sz w:val="22"/>
          <w:szCs w:val="22"/>
        </w:rPr>
      </w:pPr>
      <w:r w:rsidRPr="00F476C7">
        <w:rPr>
          <w:rFonts w:ascii="Arial" w:hAnsi="Arial" w:cs="Arial"/>
          <w:sz w:val="22"/>
          <w:szCs w:val="22"/>
        </w:rPr>
        <w:t>V.</w:t>
      </w:r>
      <w:r w:rsidRPr="00F476C7">
        <w:rPr>
          <w:rFonts w:ascii="Arial" w:hAnsi="Arial" w:cs="Arial"/>
          <w:sz w:val="22"/>
          <w:szCs w:val="22"/>
        </w:rPr>
        <w:tab/>
        <w:t>ODPOVĚDNOST ZA VADY</w:t>
      </w:r>
      <w:r w:rsidR="00160507">
        <w:rPr>
          <w:rFonts w:ascii="Arial" w:hAnsi="Arial" w:cs="Arial"/>
          <w:sz w:val="22"/>
          <w:szCs w:val="22"/>
        </w:rPr>
        <w:t xml:space="preserve"> A ZÁRUKA</w:t>
      </w:r>
      <w:r w:rsidR="007213F6">
        <w:rPr>
          <w:rFonts w:ascii="Arial" w:hAnsi="Arial" w:cs="Arial"/>
          <w:sz w:val="22"/>
          <w:szCs w:val="22"/>
        </w:rPr>
        <w:t xml:space="preserve"> ZA JAKOST</w:t>
      </w:r>
    </w:p>
    <w:p w14:paraId="57EBACA2" w14:textId="57F741A6" w:rsidR="003E1444" w:rsidRPr="001E30B2" w:rsidRDefault="003E1444" w:rsidP="003E1444">
      <w:pPr>
        <w:numPr>
          <w:ilvl w:val="0"/>
          <w:numId w:val="38"/>
        </w:numPr>
        <w:suppressAutoHyphens/>
        <w:overflowPunct w:val="0"/>
        <w:autoSpaceDE w:val="0"/>
        <w:spacing w:after="120"/>
        <w:jc w:val="both"/>
        <w:textAlignment w:val="baseline"/>
        <w:rPr>
          <w:rFonts w:ascii="Arial" w:hAnsi="Arial"/>
        </w:rPr>
      </w:pPr>
      <w:r w:rsidRPr="001E30B2">
        <w:rPr>
          <w:rFonts w:ascii="Arial" w:hAnsi="Arial"/>
        </w:rPr>
        <w:t xml:space="preserve">Prodávající prohlašuje, že </w:t>
      </w:r>
      <w:r>
        <w:rPr>
          <w:rFonts w:ascii="Arial" w:hAnsi="Arial"/>
        </w:rPr>
        <w:t>předmět koupě</w:t>
      </w:r>
      <w:r w:rsidRPr="001E30B2">
        <w:rPr>
          <w:rFonts w:ascii="Arial" w:hAnsi="Arial"/>
        </w:rPr>
        <w:t xml:space="preserve"> </w:t>
      </w:r>
      <w:r w:rsidRPr="00CD31BB">
        <w:rPr>
          <w:rFonts w:ascii="Arial" w:hAnsi="Arial"/>
        </w:rPr>
        <w:t>je nový,</w:t>
      </w:r>
      <w:r w:rsidRPr="001E30B2">
        <w:rPr>
          <w:rFonts w:ascii="Arial" w:hAnsi="Arial"/>
        </w:rPr>
        <w:t xml:space="preserve"> plně funkční a nemá žádné právní ani jiné vady, které by bránily jeho řádnému užívání</w:t>
      </w:r>
      <w:r w:rsidR="00591C4D">
        <w:rPr>
          <w:rFonts w:ascii="Arial" w:hAnsi="Arial"/>
        </w:rPr>
        <w:t xml:space="preserve"> </w:t>
      </w:r>
      <w:r w:rsidR="00591C4D" w:rsidRPr="003E1444">
        <w:rPr>
          <w:rFonts w:ascii="Arial" w:hAnsi="Arial"/>
        </w:rPr>
        <w:t>v souladu s účelem této smlouvy</w:t>
      </w:r>
      <w:r w:rsidR="00591C4D">
        <w:rPr>
          <w:rFonts w:ascii="Arial" w:hAnsi="Arial"/>
        </w:rPr>
        <w:t xml:space="preserve"> a účelem předmětu koupě</w:t>
      </w:r>
      <w:r w:rsidRPr="001E30B2">
        <w:rPr>
          <w:rFonts w:ascii="Arial" w:hAnsi="Arial"/>
        </w:rPr>
        <w:t>, ani vady bránící jeho provozu.</w:t>
      </w:r>
    </w:p>
    <w:p w14:paraId="074AA5FC" w14:textId="77777777" w:rsidR="003E1444" w:rsidRDefault="003E1444" w:rsidP="003E1444">
      <w:pPr>
        <w:numPr>
          <w:ilvl w:val="0"/>
          <w:numId w:val="38"/>
        </w:numPr>
        <w:suppressAutoHyphens/>
        <w:overflowPunct w:val="0"/>
        <w:autoSpaceDE w:val="0"/>
        <w:spacing w:after="120"/>
        <w:jc w:val="both"/>
        <w:textAlignment w:val="baseline"/>
        <w:rPr>
          <w:rFonts w:ascii="Arial" w:hAnsi="Arial"/>
        </w:rPr>
      </w:pPr>
      <w:r w:rsidRPr="001E30B2">
        <w:rPr>
          <w:rFonts w:ascii="Arial" w:hAnsi="Arial"/>
        </w:rPr>
        <w:t>Prodávající prohlašuje, že předmět koupě není zatížen právem třetí osoby či osob, tedy, že předmět koupě je bez právních vad, které by bránily nebo jinak omezovaly nabytí vlastnického práva.</w:t>
      </w:r>
    </w:p>
    <w:p w14:paraId="55CE73EF" w14:textId="31147627" w:rsidR="0032133A" w:rsidRDefault="0032133A" w:rsidP="0032133A">
      <w:pPr>
        <w:numPr>
          <w:ilvl w:val="0"/>
          <w:numId w:val="38"/>
        </w:numPr>
        <w:suppressAutoHyphens/>
        <w:overflowPunct w:val="0"/>
        <w:autoSpaceDE w:val="0"/>
        <w:spacing w:after="120"/>
        <w:jc w:val="both"/>
        <w:textAlignment w:val="baseline"/>
        <w:rPr>
          <w:rFonts w:ascii="Arial" w:hAnsi="Arial"/>
        </w:rPr>
      </w:pPr>
      <w:r w:rsidRPr="00F31894">
        <w:rPr>
          <w:rFonts w:ascii="Arial" w:hAnsi="Arial"/>
        </w:rPr>
        <w:t>Prodávající odpovídá za vady, které m</w:t>
      </w:r>
      <w:r w:rsidR="00373FC2">
        <w:rPr>
          <w:rFonts w:ascii="Arial" w:hAnsi="Arial"/>
        </w:rPr>
        <w:t>á</w:t>
      </w:r>
      <w:r w:rsidRPr="00F31894">
        <w:rPr>
          <w:rFonts w:ascii="Arial" w:hAnsi="Arial"/>
        </w:rPr>
        <w:t xml:space="preserve"> </w:t>
      </w:r>
      <w:r w:rsidR="00A37792">
        <w:rPr>
          <w:rFonts w:ascii="Arial" w:hAnsi="Arial"/>
        </w:rPr>
        <w:t>V</w:t>
      </w:r>
      <w:r w:rsidRPr="00F31894">
        <w:rPr>
          <w:rFonts w:ascii="Arial" w:hAnsi="Arial"/>
        </w:rPr>
        <w:t>ozidl</w:t>
      </w:r>
      <w:r w:rsidR="00373FC2">
        <w:rPr>
          <w:rFonts w:ascii="Arial" w:hAnsi="Arial"/>
        </w:rPr>
        <w:t>o</w:t>
      </w:r>
      <w:r w:rsidRPr="00F31894">
        <w:rPr>
          <w:rFonts w:ascii="Arial" w:hAnsi="Arial"/>
        </w:rPr>
        <w:t xml:space="preserve"> v době předání a převzetí, byť se vada projeví až později. Právo </w:t>
      </w:r>
      <w:r>
        <w:rPr>
          <w:rFonts w:ascii="Arial" w:hAnsi="Arial"/>
        </w:rPr>
        <w:t>K</w:t>
      </w:r>
      <w:r w:rsidRPr="00F31894">
        <w:rPr>
          <w:rFonts w:ascii="Arial" w:hAnsi="Arial"/>
        </w:rPr>
        <w:t xml:space="preserve">upujícího z vadného plnění založí </w:t>
      </w:r>
      <w:r>
        <w:rPr>
          <w:rFonts w:ascii="Arial" w:hAnsi="Arial"/>
        </w:rPr>
        <w:t>i později vzniklá vada, kterou P</w:t>
      </w:r>
      <w:r w:rsidRPr="00F31894">
        <w:rPr>
          <w:rFonts w:ascii="Arial" w:hAnsi="Arial"/>
        </w:rPr>
        <w:t>rodávající způsobil</w:t>
      </w:r>
      <w:r>
        <w:rPr>
          <w:rFonts w:ascii="Arial" w:hAnsi="Arial"/>
        </w:rPr>
        <w:t xml:space="preserve"> </w:t>
      </w:r>
      <w:r w:rsidRPr="00F31894">
        <w:rPr>
          <w:rFonts w:ascii="Arial" w:hAnsi="Arial"/>
        </w:rPr>
        <w:t>porušením své povinnosti.</w:t>
      </w:r>
    </w:p>
    <w:p w14:paraId="65175A5E" w14:textId="09B1B74F" w:rsidR="003E1444" w:rsidRPr="00C25449" w:rsidRDefault="003E1444" w:rsidP="00C25449">
      <w:pPr>
        <w:pStyle w:val="Odstavecseseznamem"/>
        <w:numPr>
          <w:ilvl w:val="0"/>
          <w:numId w:val="38"/>
        </w:numPr>
        <w:jc w:val="both"/>
        <w:rPr>
          <w:rFonts w:ascii="Arial" w:eastAsiaTheme="minorHAnsi" w:hAnsi="Arial"/>
          <w:lang w:eastAsia="en-US"/>
        </w:rPr>
      </w:pPr>
      <w:r w:rsidRPr="00591C4D">
        <w:rPr>
          <w:rFonts w:ascii="Arial" w:hAnsi="Arial"/>
        </w:rPr>
        <w:t>Prodávající poskytuje na předmět koupě záruku</w:t>
      </w:r>
      <w:r w:rsidR="00336466" w:rsidRPr="00591C4D">
        <w:rPr>
          <w:rFonts w:ascii="Arial" w:hAnsi="Arial"/>
        </w:rPr>
        <w:t xml:space="preserve"> </w:t>
      </w:r>
      <w:r w:rsidR="00261A43" w:rsidRPr="00591C4D">
        <w:rPr>
          <w:rFonts w:ascii="Arial" w:hAnsi="Arial"/>
        </w:rPr>
        <w:t xml:space="preserve">za jakost </w:t>
      </w:r>
      <w:r w:rsidR="00336466" w:rsidRPr="00591C4D">
        <w:rPr>
          <w:rFonts w:ascii="Arial" w:hAnsi="Arial"/>
        </w:rPr>
        <w:t xml:space="preserve">v délce trvání </w:t>
      </w:r>
      <w:r w:rsidR="00CA31A9" w:rsidRPr="00591C4D">
        <w:rPr>
          <w:rFonts w:ascii="Arial" w:hAnsi="Arial"/>
        </w:rPr>
        <w:t xml:space="preserve">36 </w:t>
      </w:r>
      <w:r w:rsidR="00336466" w:rsidRPr="00591C4D">
        <w:rPr>
          <w:rFonts w:ascii="Arial" w:hAnsi="Arial"/>
        </w:rPr>
        <w:t>měsíců</w:t>
      </w:r>
      <w:r w:rsidR="00261A43" w:rsidRPr="00591C4D">
        <w:rPr>
          <w:rFonts w:ascii="Arial" w:hAnsi="Arial"/>
        </w:rPr>
        <w:t xml:space="preserve"> ode dne předání Vozidla, tj. ode dne </w:t>
      </w:r>
      <w:r w:rsidR="00261A43" w:rsidRPr="00591C4D">
        <w:rPr>
          <w:rFonts w:ascii="Arial" w:hAnsi="Arial" w:cs="Arial"/>
        </w:rPr>
        <w:t>podpisu protokolu o předání předmětu koupě zmocněncem Kupujícího pro jednání věcná a technická</w:t>
      </w:r>
      <w:r w:rsidR="00336466" w:rsidRPr="00591C4D">
        <w:rPr>
          <w:rFonts w:ascii="Arial" w:hAnsi="Arial"/>
        </w:rPr>
        <w:t xml:space="preserve"> </w:t>
      </w:r>
      <w:r w:rsidR="00261A43" w:rsidRPr="00591C4D">
        <w:rPr>
          <w:rFonts w:ascii="Arial" w:hAnsi="Arial"/>
        </w:rPr>
        <w:t xml:space="preserve">nebo </w:t>
      </w:r>
      <w:r w:rsidR="00336466" w:rsidRPr="00591C4D">
        <w:rPr>
          <w:rFonts w:ascii="Arial" w:hAnsi="Arial"/>
        </w:rPr>
        <w:t>do nájezdu</w:t>
      </w:r>
      <w:r w:rsidR="00261A43" w:rsidRPr="00591C4D">
        <w:rPr>
          <w:rFonts w:ascii="Arial" w:hAnsi="Arial"/>
        </w:rPr>
        <w:t xml:space="preserve"> </w:t>
      </w:r>
      <w:r w:rsidR="00CA31A9" w:rsidRPr="00591C4D">
        <w:rPr>
          <w:rFonts w:ascii="Arial" w:hAnsi="Arial"/>
        </w:rPr>
        <w:t xml:space="preserve">150 </w:t>
      </w:r>
      <w:r w:rsidR="00261A43" w:rsidRPr="00591C4D">
        <w:rPr>
          <w:rFonts w:ascii="Arial" w:hAnsi="Arial"/>
        </w:rPr>
        <w:t>000 km</w:t>
      </w:r>
      <w:r w:rsidR="00336466" w:rsidRPr="00591C4D">
        <w:rPr>
          <w:rFonts w:ascii="Arial" w:hAnsi="Arial"/>
        </w:rPr>
        <w:t xml:space="preserve"> </w:t>
      </w:r>
      <w:r w:rsidR="00A37792" w:rsidRPr="00591C4D">
        <w:rPr>
          <w:rFonts w:ascii="Arial" w:hAnsi="Arial"/>
        </w:rPr>
        <w:t>V</w:t>
      </w:r>
      <w:r w:rsidR="00336466" w:rsidRPr="00591C4D">
        <w:rPr>
          <w:rFonts w:ascii="Arial" w:hAnsi="Arial"/>
        </w:rPr>
        <w:t>ozidla</w:t>
      </w:r>
      <w:r w:rsidRPr="00591C4D">
        <w:rPr>
          <w:rFonts w:ascii="Arial" w:hAnsi="Arial"/>
        </w:rPr>
        <w:t>,</w:t>
      </w:r>
      <w:r w:rsidR="00261A43" w:rsidRPr="00591C4D">
        <w:rPr>
          <w:rFonts w:ascii="Arial" w:hAnsi="Arial"/>
        </w:rPr>
        <w:t xml:space="preserve"> podle toho, která skutečnost nastane dříve (dále jen „</w:t>
      </w:r>
      <w:r w:rsidR="00261A43" w:rsidRPr="00591C4D">
        <w:rPr>
          <w:rFonts w:ascii="Arial" w:hAnsi="Arial"/>
          <w:b/>
          <w:bCs/>
        </w:rPr>
        <w:t>záruční doba</w:t>
      </w:r>
      <w:r w:rsidR="00261A43" w:rsidRPr="00591C4D">
        <w:rPr>
          <w:rFonts w:ascii="Arial" w:hAnsi="Arial"/>
        </w:rPr>
        <w:t xml:space="preserve">“). </w:t>
      </w:r>
      <w:r w:rsidR="00E42D5B">
        <w:rPr>
          <w:rFonts w:ascii="Arial" w:eastAsiaTheme="minorHAnsi" w:hAnsi="Arial"/>
          <w:lang w:eastAsia="en-US"/>
        </w:rPr>
        <w:t>Z</w:t>
      </w:r>
      <w:r w:rsidR="00E42D5B" w:rsidRPr="00591C4D">
        <w:rPr>
          <w:rFonts w:ascii="Arial" w:eastAsiaTheme="minorHAnsi" w:hAnsi="Arial"/>
          <w:lang w:eastAsia="en-US"/>
        </w:rPr>
        <w:t>áruční doba začíná běžet od okamžiku převzetí předmětu koupě, tj. od okamžiku podpisu protokolu o předání předmětu koupě Kupujícím</w:t>
      </w:r>
      <w:r w:rsidR="00E646CB">
        <w:rPr>
          <w:rFonts w:ascii="Arial" w:eastAsiaTheme="minorHAnsi" w:hAnsi="Arial"/>
          <w:lang w:eastAsia="en-US"/>
        </w:rPr>
        <w:t>u</w:t>
      </w:r>
      <w:r w:rsidR="00E42D5B" w:rsidRPr="00591C4D">
        <w:rPr>
          <w:rFonts w:ascii="Arial" w:eastAsiaTheme="minorHAnsi" w:hAnsi="Arial"/>
          <w:lang w:eastAsia="en-US"/>
        </w:rPr>
        <w:t>.</w:t>
      </w:r>
      <w:r w:rsidR="00E42D5B">
        <w:rPr>
          <w:rFonts w:ascii="Arial" w:eastAsiaTheme="minorHAnsi" w:hAnsi="Arial"/>
          <w:lang w:eastAsia="en-US"/>
        </w:rPr>
        <w:t xml:space="preserve"> </w:t>
      </w:r>
      <w:r w:rsidR="00FB0763" w:rsidRPr="00591C4D">
        <w:rPr>
          <w:rFonts w:ascii="Arial" w:hAnsi="Arial"/>
        </w:rPr>
        <w:t xml:space="preserve">Záruka za jakost představuje závazek Prodávajícího, že bude předmět koupě </w:t>
      </w:r>
      <w:r w:rsidRPr="00591C4D">
        <w:rPr>
          <w:rFonts w:ascii="Arial" w:hAnsi="Arial"/>
        </w:rPr>
        <w:t>způsobilý k řádnému užívání v souladu s účelem této smlouvy</w:t>
      </w:r>
      <w:r w:rsidR="00FB0763" w:rsidRPr="00591C4D">
        <w:rPr>
          <w:rFonts w:ascii="Arial" w:hAnsi="Arial"/>
        </w:rPr>
        <w:t xml:space="preserve"> a účelem předmětu koupě</w:t>
      </w:r>
      <w:r w:rsidRPr="00591C4D">
        <w:rPr>
          <w:rFonts w:ascii="Arial" w:hAnsi="Arial"/>
        </w:rPr>
        <w:t xml:space="preserve"> po celou dobu trvání záruční doby. </w:t>
      </w:r>
    </w:p>
    <w:p w14:paraId="2D07A372" w14:textId="674F3BD6" w:rsidR="00C25449" w:rsidRPr="00942E1D" w:rsidRDefault="00C25449" w:rsidP="00C25449">
      <w:pPr>
        <w:numPr>
          <w:ilvl w:val="0"/>
          <w:numId w:val="38"/>
        </w:numPr>
        <w:suppressAutoHyphens/>
        <w:overflowPunct w:val="0"/>
        <w:autoSpaceDE w:val="0"/>
        <w:spacing w:after="120"/>
        <w:jc w:val="both"/>
        <w:textAlignment w:val="baseline"/>
        <w:rPr>
          <w:rFonts w:ascii="Arial" w:hAnsi="Arial"/>
        </w:rPr>
      </w:pPr>
      <w:r w:rsidRPr="00942E1D">
        <w:rPr>
          <w:rFonts w:ascii="Arial" w:hAnsi="Arial"/>
        </w:rPr>
        <w:t>Záruka</w:t>
      </w:r>
      <w:r>
        <w:rPr>
          <w:rFonts w:ascii="Arial" w:hAnsi="Arial"/>
        </w:rPr>
        <w:t xml:space="preserve"> za jakost</w:t>
      </w:r>
      <w:r w:rsidRPr="00942E1D">
        <w:rPr>
          <w:rFonts w:ascii="Arial" w:hAnsi="Arial"/>
        </w:rPr>
        <w:t xml:space="preserve"> se nevztahuje na poruchy zapříčiněné neodborným zacházením, svépomocné úpravy Vozidla, nedodržení zásad v návodu na obsluhu a údržbu uvedených, např. i používáním jiných než originálních dílů. Rovněž se </w:t>
      </w:r>
      <w:r w:rsidR="00993798">
        <w:rPr>
          <w:rFonts w:ascii="Arial" w:hAnsi="Arial"/>
        </w:rPr>
        <w:t>záruka za jakost</w:t>
      </w:r>
      <w:r w:rsidRPr="00942E1D">
        <w:rPr>
          <w:rFonts w:ascii="Arial" w:hAnsi="Arial"/>
        </w:rPr>
        <w:t xml:space="preserve"> nevztahuje na opotřebení dílů Vozidla způsobená běžným provozem, jakož i na škody vzniklé vnějšími vlivy, nebo vyšší mocí.</w:t>
      </w:r>
    </w:p>
    <w:p w14:paraId="189C4FA2" w14:textId="405FB34D" w:rsidR="00993798" w:rsidRPr="00993798" w:rsidRDefault="003E1444" w:rsidP="00993798">
      <w:pPr>
        <w:pStyle w:val="Odstavecseseznamem"/>
        <w:numPr>
          <w:ilvl w:val="0"/>
          <w:numId w:val="38"/>
        </w:numPr>
        <w:jc w:val="both"/>
        <w:rPr>
          <w:rFonts w:ascii="Arial" w:eastAsiaTheme="minorHAnsi" w:hAnsi="Arial"/>
          <w:lang w:eastAsia="en-US"/>
        </w:rPr>
      </w:pPr>
      <w:r w:rsidRPr="00993798">
        <w:rPr>
          <w:rFonts w:ascii="Arial" w:hAnsi="Arial"/>
        </w:rPr>
        <w:t>Práva z vadného plnění</w:t>
      </w:r>
      <w:r w:rsidR="00C25449" w:rsidRPr="00993798">
        <w:rPr>
          <w:rFonts w:ascii="Arial" w:hAnsi="Arial"/>
        </w:rPr>
        <w:t xml:space="preserve"> </w:t>
      </w:r>
      <w:r w:rsidR="005F76EA" w:rsidRPr="00993798">
        <w:rPr>
          <w:rFonts w:ascii="Arial" w:hAnsi="Arial"/>
        </w:rPr>
        <w:t>a/</w:t>
      </w:r>
      <w:r w:rsidR="00C25449" w:rsidRPr="00993798">
        <w:rPr>
          <w:rFonts w:ascii="Arial" w:hAnsi="Arial"/>
        </w:rPr>
        <w:t>nebo záruky za jakost</w:t>
      </w:r>
      <w:r w:rsidRPr="00993798">
        <w:rPr>
          <w:rFonts w:ascii="Arial" w:hAnsi="Arial"/>
        </w:rPr>
        <w:t xml:space="preserve">, lze uplatnit </w:t>
      </w:r>
      <w:r w:rsidR="00993798" w:rsidRPr="00993798">
        <w:rPr>
          <w:rFonts w:ascii="Arial" w:hAnsi="Arial"/>
        </w:rPr>
        <w:t>písemn</w:t>
      </w:r>
      <w:r w:rsidR="00993798">
        <w:rPr>
          <w:rFonts w:ascii="Arial" w:hAnsi="Arial"/>
        </w:rPr>
        <w:t>ým oznámením o vadách</w:t>
      </w:r>
      <w:r w:rsidR="00993798" w:rsidRPr="00993798">
        <w:rPr>
          <w:rFonts w:ascii="Arial" w:hAnsi="Arial"/>
        </w:rPr>
        <w:t xml:space="preserve"> </w:t>
      </w:r>
      <w:r w:rsidRPr="00993798">
        <w:rPr>
          <w:rFonts w:ascii="Arial" w:hAnsi="Arial"/>
        </w:rPr>
        <w:t xml:space="preserve">u Prodávajícího na emailové adrese: </w:t>
      </w:r>
      <w:r w:rsidR="00167A75" w:rsidRPr="00993798">
        <w:rPr>
          <w:rFonts w:ascii="Arial" w:hAnsi="Arial" w:cs="Arial"/>
          <w:b/>
          <w:bCs/>
          <w:noProof/>
          <w:highlight w:val="yellow"/>
        </w:rPr>
        <w:t>[</w:t>
      </w:r>
      <w:bookmarkStart w:id="6" w:name="_Hlk49419150"/>
      <w:r w:rsidR="00521348" w:rsidRPr="00993798">
        <w:rPr>
          <w:rFonts w:ascii="Arial" w:hAnsi="Arial" w:cs="Arial"/>
          <w:b/>
          <w:bCs/>
          <w:noProof/>
          <w:highlight w:val="yellow"/>
        </w:rPr>
        <w:t>dodavatel doplní svou e-mailovou adresu, na které lze uplatnit práva z vadného plnění</w:t>
      </w:r>
      <w:bookmarkEnd w:id="6"/>
      <w:r w:rsidR="00167A75" w:rsidRPr="00993798">
        <w:rPr>
          <w:rFonts w:ascii="Arial" w:hAnsi="Arial" w:cs="Arial"/>
          <w:b/>
          <w:bCs/>
          <w:noProof/>
          <w:highlight w:val="yellow"/>
        </w:rPr>
        <w:t>]</w:t>
      </w:r>
      <w:r w:rsidRPr="00993798">
        <w:rPr>
          <w:rFonts w:ascii="Arial" w:hAnsi="Arial"/>
        </w:rPr>
        <w:t>.</w:t>
      </w:r>
      <w:r w:rsidR="00993798" w:rsidRPr="00993798">
        <w:rPr>
          <w:rFonts w:ascii="Arial" w:hAnsi="Arial"/>
        </w:rPr>
        <w:t xml:space="preserve"> </w:t>
      </w:r>
      <w:r w:rsidR="00993798" w:rsidRPr="00993798">
        <w:rPr>
          <w:rFonts w:ascii="Arial" w:eastAsiaTheme="minorHAnsi" w:hAnsi="Arial"/>
          <w:lang w:eastAsia="en-US"/>
        </w:rPr>
        <w:t xml:space="preserve">Komunikace mezi </w:t>
      </w:r>
      <w:r w:rsidR="00E646CB">
        <w:rPr>
          <w:rFonts w:ascii="Arial" w:eastAsiaTheme="minorHAnsi" w:hAnsi="Arial"/>
          <w:lang w:eastAsia="en-US"/>
        </w:rPr>
        <w:t>Kup</w:t>
      </w:r>
      <w:r w:rsidR="00F818E6">
        <w:rPr>
          <w:rFonts w:ascii="Arial" w:eastAsiaTheme="minorHAnsi" w:hAnsi="Arial"/>
          <w:lang w:eastAsia="en-US"/>
        </w:rPr>
        <w:t>u</w:t>
      </w:r>
      <w:r w:rsidR="00E646CB">
        <w:rPr>
          <w:rFonts w:ascii="Arial" w:eastAsiaTheme="minorHAnsi" w:hAnsi="Arial"/>
          <w:lang w:eastAsia="en-US"/>
        </w:rPr>
        <w:t>jí</w:t>
      </w:r>
      <w:r w:rsidR="00F818E6">
        <w:rPr>
          <w:rFonts w:ascii="Arial" w:eastAsiaTheme="minorHAnsi" w:hAnsi="Arial"/>
          <w:lang w:eastAsia="en-US"/>
        </w:rPr>
        <w:t>cím</w:t>
      </w:r>
      <w:r w:rsidR="00993798" w:rsidRPr="00993798">
        <w:rPr>
          <w:rFonts w:ascii="Arial" w:eastAsiaTheme="minorHAnsi" w:hAnsi="Arial"/>
          <w:lang w:eastAsia="en-US"/>
        </w:rPr>
        <w:t xml:space="preserve"> a </w:t>
      </w:r>
      <w:r w:rsidR="00E646CB">
        <w:rPr>
          <w:rFonts w:ascii="Arial" w:eastAsiaTheme="minorHAnsi" w:hAnsi="Arial"/>
          <w:lang w:eastAsia="en-US"/>
        </w:rPr>
        <w:t>Prodávajícím</w:t>
      </w:r>
      <w:r w:rsidR="00993798" w:rsidRPr="00993798">
        <w:rPr>
          <w:rFonts w:ascii="Arial" w:eastAsiaTheme="minorHAnsi" w:hAnsi="Arial"/>
          <w:lang w:eastAsia="en-US"/>
        </w:rPr>
        <w:t xml:space="preserve"> bude probíhat primárně prostřednictvím e-mailu. </w:t>
      </w:r>
      <w:r w:rsidR="00993798">
        <w:rPr>
          <w:rFonts w:ascii="Arial" w:eastAsiaTheme="minorHAnsi" w:hAnsi="Arial"/>
          <w:lang w:eastAsia="en-US"/>
        </w:rPr>
        <w:t>Uplatnění práv z vadného plnění a/nebo záruky za jakost</w:t>
      </w:r>
      <w:r w:rsidR="00993798" w:rsidRPr="00993798">
        <w:rPr>
          <w:rFonts w:ascii="Arial" w:eastAsiaTheme="minorHAnsi" w:hAnsi="Arial"/>
          <w:lang w:eastAsia="en-US"/>
        </w:rPr>
        <w:t xml:space="preserve"> telefonicky je přípustné pouze v mimořádných případech, kdy nebude z objektivních důvodů možné </w:t>
      </w:r>
      <w:r w:rsidR="00993798">
        <w:rPr>
          <w:rFonts w:ascii="Arial" w:eastAsiaTheme="minorHAnsi" w:hAnsi="Arial"/>
          <w:lang w:eastAsia="en-US"/>
        </w:rPr>
        <w:t>zaslat oznámení o vadách</w:t>
      </w:r>
      <w:r w:rsidR="00993798" w:rsidRPr="00993798">
        <w:rPr>
          <w:rFonts w:ascii="Arial" w:eastAsiaTheme="minorHAnsi" w:hAnsi="Arial"/>
          <w:lang w:eastAsia="en-US"/>
        </w:rPr>
        <w:t xml:space="preserve"> prostřednictvím e-mailu. Tako</w:t>
      </w:r>
      <w:r w:rsidR="00993798">
        <w:rPr>
          <w:rFonts w:ascii="Arial" w:eastAsiaTheme="minorHAnsi" w:hAnsi="Arial"/>
          <w:lang w:eastAsia="en-US"/>
        </w:rPr>
        <w:t>vé</w:t>
      </w:r>
      <w:r w:rsidR="00993798" w:rsidRPr="00993798">
        <w:rPr>
          <w:rFonts w:ascii="Arial" w:eastAsiaTheme="minorHAnsi" w:hAnsi="Arial"/>
          <w:lang w:eastAsia="en-US"/>
        </w:rPr>
        <w:t xml:space="preserve"> telefonick</w:t>
      </w:r>
      <w:r w:rsidR="00993798">
        <w:rPr>
          <w:rFonts w:ascii="Arial" w:eastAsiaTheme="minorHAnsi" w:hAnsi="Arial"/>
          <w:lang w:eastAsia="en-US"/>
        </w:rPr>
        <w:t>é oznámení</w:t>
      </w:r>
      <w:r w:rsidR="00993798" w:rsidRPr="00993798">
        <w:rPr>
          <w:rFonts w:ascii="Arial" w:eastAsiaTheme="minorHAnsi" w:hAnsi="Arial"/>
          <w:lang w:eastAsia="en-US"/>
        </w:rPr>
        <w:t xml:space="preserve"> se smluvní strany zavazují následně bez zbytečného odkladu potvrdit e-mailem. </w:t>
      </w:r>
    </w:p>
    <w:p w14:paraId="3784E9D7" w14:textId="447C36F8" w:rsidR="003E1444" w:rsidRPr="00623EA7" w:rsidRDefault="003E1444" w:rsidP="00623EA7">
      <w:pPr>
        <w:pStyle w:val="Odstavecseseznamem"/>
        <w:numPr>
          <w:ilvl w:val="0"/>
          <w:numId w:val="38"/>
        </w:numPr>
        <w:jc w:val="both"/>
        <w:rPr>
          <w:rFonts w:ascii="Arial" w:eastAsiaTheme="minorHAnsi" w:hAnsi="Arial"/>
          <w:lang w:eastAsia="en-US"/>
        </w:rPr>
      </w:pPr>
      <w:r w:rsidRPr="00623EA7">
        <w:rPr>
          <w:rFonts w:ascii="Arial" w:hAnsi="Arial"/>
        </w:rPr>
        <w:lastRenderedPageBreak/>
        <w:t>Prodávající je povinen bezplatně odstranit vady z vadného plnění</w:t>
      </w:r>
      <w:r w:rsidR="00591C4D">
        <w:rPr>
          <w:rFonts w:ascii="Arial" w:hAnsi="Arial"/>
        </w:rPr>
        <w:t xml:space="preserve"> nebo záruky za jakost</w:t>
      </w:r>
      <w:r w:rsidRPr="00623EA7">
        <w:rPr>
          <w:rFonts w:ascii="Arial" w:hAnsi="Arial"/>
        </w:rPr>
        <w:t xml:space="preserve">, a to nejpozději do </w:t>
      </w:r>
      <w:r w:rsidR="00FB0763" w:rsidRPr="00623EA7">
        <w:rPr>
          <w:rFonts w:ascii="Arial" w:hAnsi="Arial"/>
          <w:b/>
        </w:rPr>
        <w:t xml:space="preserve">5 pracovních </w:t>
      </w:r>
      <w:r w:rsidRPr="00623EA7">
        <w:rPr>
          <w:rFonts w:ascii="Arial" w:hAnsi="Arial"/>
          <w:b/>
        </w:rPr>
        <w:t>dnů</w:t>
      </w:r>
      <w:r w:rsidRPr="00623EA7">
        <w:rPr>
          <w:rFonts w:ascii="Arial" w:hAnsi="Arial"/>
        </w:rPr>
        <w:t xml:space="preserve"> ode dne doručení písemného oznámení o vadách.</w:t>
      </w:r>
      <w:r w:rsidR="00623EA7" w:rsidRPr="00623EA7">
        <w:t xml:space="preserve"> </w:t>
      </w:r>
      <w:bookmarkStart w:id="7" w:name="_Hlk50644007"/>
      <w:r w:rsidR="00623EA7" w:rsidRPr="00623EA7">
        <w:rPr>
          <w:rFonts w:ascii="Arial" w:eastAsiaTheme="minorHAnsi" w:hAnsi="Arial"/>
          <w:lang w:eastAsia="en-US"/>
        </w:rPr>
        <w:t xml:space="preserve">Ve výjimečných případech, kdy si </w:t>
      </w:r>
      <w:r w:rsidR="00623EA7">
        <w:rPr>
          <w:rFonts w:ascii="Arial" w:eastAsiaTheme="minorHAnsi" w:hAnsi="Arial"/>
          <w:lang w:eastAsia="en-US"/>
        </w:rPr>
        <w:t>odstranění vady</w:t>
      </w:r>
      <w:r w:rsidR="00623EA7" w:rsidRPr="00623EA7">
        <w:rPr>
          <w:rFonts w:ascii="Arial" w:eastAsiaTheme="minorHAnsi" w:hAnsi="Arial"/>
          <w:lang w:eastAsia="en-US"/>
        </w:rPr>
        <w:t xml:space="preserve"> vyžádá delší časový úsek nebo potřebný náhradní díl není k dispozici, oznámí neprodleně tuto skutečnost</w:t>
      </w:r>
      <w:r w:rsidR="00623EA7">
        <w:rPr>
          <w:rFonts w:ascii="Arial" w:eastAsiaTheme="minorHAnsi" w:hAnsi="Arial"/>
          <w:lang w:eastAsia="en-US"/>
        </w:rPr>
        <w:t xml:space="preserve"> </w:t>
      </w:r>
      <w:r w:rsidR="00D72D83">
        <w:rPr>
          <w:rFonts w:ascii="Arial" w:eastAsiaTheme="minorHAnsi" w:hAnsi="Arial"/>
          <w:lang w:eastAsia="en-US"/>
        </w:rPr>
        <w:t>Prodávající Kupujícímu</w:t>
      </w:r>
      <w:r w:rsidR="00623EA7" w:rsidRPr="00623EA7">
        <w:rPr>
          <w:rFonts w:ascii="Arial" w:eastAsiaTheme="minorHAnsi" w:hAnsi="Arial"/>
          <w:lang w:eastAsia="en-US"/>
        </w:rPr>
        <w:t xml:space="preserve"> a obě </w:t>
      </w:r>
      <w:r w:rsidR="00623EA7">
        <w:rPr>
          <w:rFonts w:ascii="Arial" w:eastAsiaTheme="minorHAnsi" w:hAnsi="Arial"/>
          <w:lang w:eastAsia="en-US"/>
        </w:rPr>
        <w:t xml:space="preserve">smluvní </w:t>
      </w:r>
      <w:r w:rsidR="00623EA7" w:rsidRPr="00623EA7">
        <w:rPr>
          <w:rFonts w:ascii="Arial" w:eastAsiaTheme="minorHAnsi" w:hAnsi="Arial"/>
          <w:lang w:eastAsia="en-US"/>
        </w:rPr>
        <w:t xml:space="preserve">strany společně stanoví náhradní termín </w:t>
      </w:r>
      <w:r w:rsidR="00623EA7">
        <w:rPr>
          <w:rFonts w:ascii="Arial" w:eastAsiaTheme="minorHAnsi" w:hAnsi="Arial"/>
          <w:lang w:eastAsia="en-US"/>
        </w:rPr>
        <w:t>pro odstranění vadného plnění</w:t>
      </w:r>
      <w:r w:rsidR="00623EA7" w:rsidRPr="00623EA7">
        <w:rPr>
          <w:rFonts w:ascii="Arial" w:eastAsiaTheme="minorHAnsi" w:hAnsi="Arial"/>
          <w:lang w:eastAsia="en-US"/>
        </w:rPr>
        <w:t xml:space="preserve">. </w:t>
      </w:r>
      <w:bookmarkEnd w:id="7"/>
    </w:p>
    <w:p w14:paraId="010BAD0F" w14:textId="65D6A765" w:rsidR="003E1444" w:rsidRDefault="003E1444" w:rsidP="00FB0763">
      <w:pPr>
        <w:suppressAutoHyphens/>
        <w:overflowPunct w:val="0"/>
        <w:autoSpaceDE w:val="0"/>
        <w:spacing w:after="120"/>
        <w:ind w:left="360"/>
        <w:jc w:val="both"/>
        <w:textAlignment w:val="baseline"/>
        <w:rPr>
          <w:rFonts w:ascii="Arial" w:hAnsi="Arial"/>
        </w:rPr>
      </w:pPr>
      <w:r w:rsidRPr="003E1444">
        <w:rPr>
          <w:rFonts w:ascii="Arial" w:hAnsi="Arial"/>
        </w:rPr>
        <w:t xml:space="preserve">Za odstranění vady </w:t>
      </w:r>
      <w:r w:rsidR="00D57A8B">
        <w:rPr>
          <w:rFonts w:ascii="Arial" w:hAnsi="Arial"/>
        </w:rPr>
        <w:t xml:space="preserve">dle předchozího odstavce </w:t>
      </w:r>
      <w:r w:rsidRPr="003E1444">
        <w:rPr>
          <w:rFonts w:ascii="Arial" w:hAnsi="Arial"/>
        </w:rPr>
        <w:t xml:space="preserve">se považuje stav, kdy je </w:t>
      </w:r>
      <w:r w:rsidR="00A37792">
        <w:rPr>
          <w:rFonts w:ascii="Arial" w:hAnsi="Arial"/>
        </w:rPr>
        <w:t>V</w:t>
      </w:r>
      <w:r>
        <w:rPr>
          <w:rFonts w:ascii="Arial" w:hAnsi="Arial"/>
        </w:rPr>
        <w:t>ozidlo bez této vady předáno K</w:t>
      </w:r>
      <w:r w:rsidRPr="003E1444">
        <w:rPr>
          <w:rFonts w:ascii="Arial" w:hAnsi="Arial"/>
        </w:rPr>
        <w:t>upujícímu.</w:t>
      </w:r>
    </w:p>
    <w:p w14:paraId="3E20BB87" w14:textId="5229B20B" w:rsidR="00C25449" w:rsidRDefault="003E1444" w:rsidP="00C25449">
      <w:pPr>
        <w:numPr>
          <w:ilvl w:val="0"/>
          <w:numId w:val="38"/>
        </w:numPr>
        <w:suppressAutoHyphens/>
        <w:overflowPunct w:val="0"/>
        <w:autoSpaceDE w:val="0"/>
        <w:spacing w:after="120"/>
        <w:jc w:val="both"/>
        <w:textAlignment w:val="baseline"/>
        <w:rPr>
          <w:rFonts w:ascii="Arial" w:hAnsi="Arial" w:cs="Arial"/>
        </w:rPr>
      </w:pPr>
      <w:r w:rsidRPr="00206A6D">
        <w:rPr>
          <w:rFonts w:ascii="Arial" w:hAnsi="Arial" w:cs="Arial"/>
        </w:rPr>
        <w:t>Pro uplatnění práv ze záruk</w:t>
      </w:r>
      <w:r w:rsidR="00FB0763">
        <w:rPr>
          <w:rFonts w:ascii="Arial" w:hAnsi="Arial" w:cs="Arial"/>
        </w:rPr>
        <w:t>y za jakost</w:t>
      </w:r>
      <w:r w:rsidRPr="00206A6D">
        <w:rPr>
          <w:rFonts w:ascii="Arial" w:hAnsi="Arial" w:cs="Arial"/>
        </w:rPr>
        <w:t xml:space="preserve"> musí </w:t>
      </w:r>
      <w:r w:rsidR="00A37792">
        <w:rPr>
          <w:rFonts w:ascii="Arial" w:hAnsi="Arial" w:cs="Arial"/>
        </w:rPr>
        <w:t>V</w:t>
      </w:r>
      <w:r w:rsidRPr="00206A6D">
        <w:rPr>
          <w:rFonts w:ascii="Arial" w:hAnsi="Arial" w:cs="Arial"/>
        </w:rPr>
        <w:t>ozidl</w:t>
      </w:r>
      <w:r w:rsidR="00373FC2" w:rsidRPr="00206A6D">
        <w:rPr>
          <w:rFonts w:ascii="Arial" w:hAnsi="Arial" w:cs="Arial"/>
        </w:rPr>
        <w:t>o</w:t>
      </w:r>
      <w:r w:rsidRPr="00206A6D">
        <w:rPr>
          <w:rFonts w:ascii="Arial" w:hAnsi="Arial" w:cs="Arial"/>
        </w:rPr>
        <w:t xml:space="preserve"> absolvovat předepsané servisní prohlídky, které budou prováděny v souladu s pokyny výrobce </w:t>
      </w:r>
      <w:r w:rsidR="00A37792">
        <w:rPr>
          <w:rFonts w:ascii="Arial" w:hAnsi="Arial" w:cs="Arial"/>
        </w:rPr>
        <w:t>V</w:t>
      </w:r>
      <w:r w:rsidRPr="00206A6D">
        <w:rPr>
          <w:rFonts w:ascii="Arial" w:hAnsi="Arial" w:cs="Arial"/>
        </w:rPr>
        <w:t xml:space="preserve">ozidla. Přesný rozsah pravidelných servisních prohlídek je </w:t>
      </w:r>
      <w:r w:rsidR="005424C8">
        <w:rPr>
          <w:rFonts w:ascii="Arial" w:hAnsi="Arial" w:cs="Arial"/>
        </w:rPr>
        <w:t xml:space="preserve">ve smyslu čl. III odst. </w:t>
      </w:r>
      <w:r w:rsidR="00E646CB">
        <w:rPr>
          <w:rFonts w:ascii="Arial" w:hAnsi="Arial" w:cs="Arial"/>
        </w:rPr>
        <w:t>3</w:t>
      </w:r>
      <w:r w:rsidR="005424C8">
        <w:rPr>
          <w:rFonts w:ascii="Arial" w:hAnsi="Arial" w:cs="Arial"/>
        </w:rPr>
        <w:t xml:space="preserve"> písm. b) této smlouvy </w:t>
      </w:r>
      <w:r w:rsidRPr="00206A6D">
        <w:rPr>
          <w:rFonts w:ascii="Arial" w:hAnsi="Arial" w:cs="Arial"/>
        </w:rPr>
        <w:t xml:space="preserve">uveden v servisní dokumentaci předané Kupujícímu při předání a převzetí </w:t>
      </w:r>
      <w:r w:rsidR="00A37792">
        <w:rPr>
          <w:rFonts w:ascii="Arial" w:hAnsi="Arial" w:cs="Arial"/>
        </w:rPr>
        <w:t>V</w:t>
      </w:r>
      <w:r w:rsidRPr="00206A6D">
        <w:rPr>
          <w:rFonts w:ascii="Arial" w:hAnsi="Arial" w:cs="Arial"/>
        </w:rPr>
        <w:t>ozid</w:t>
      </w:r>
      <w:r w:rsidR="00373FC2" w:rsidRPr="00206A6D">
        <w:rPr>
          <w:rFonts w:ascii="Arial" w:hAnsi="Arial" w:cs="Arial"/>
        </w:rPr>
        <w:t>la</w:t>
      </w:r>
      <w:r w:rsidR="00591C4D">
        <w:rPr>
          <w:rFonts w:ascii="Arial" w:hAnsi="Arial" w:cs="Arial"/>
        </w:rPr>
        <w:t xml:space="preserve"> – servisní knížce a plánu servisu a údržby</w:t>
      </w:r>
      <w:r w:rsidRPr="00206A6D">
        <w:rPr>
          <w:rFonts w:ascii="Arial" w:hAnsi="Arial" w:cs="Arial"/>
        </w:rPr>
        <w:t xml:space="preserve">. </w:t>
      </w:r>
      <w:r w:rsidR="00607EA9">
        <w:rPr>
          <w:rFonts w:ascii="Arial" w:hAnsi="Arial" w:cs="Arial"/>
        </w:rPr>
        <w:t>Pro uplatnění práv ze záruky za jakost je rovněž nezbytné dodržet pravidla stanoven</w:t>
      </w:r>
      <w:r w:rsidR="00993798">
        <w:rPr>
          <w:rFonts w:ascii="Arial" w:hAnsi="Arial" w:cs="Arial"/>
        </w:rPr>
        <w:t>á</w:t>
      </w:r>
      <w:r w:rsidR="00607EA9">
        <w:rPr>
          <w:rFonts w:ascii="Arial" w:hAnsi="Arial" w:cs="Arial"/>
        </w:rPr>
        <w:t xml:space="preserve"> v Příloze č. 3 této smlouvy – Povinnosti Kupujícího.</w:t>
      </w:r>
      <w:r w:rsidR="00A32A94">
        <w:rPr>
          <w:rFonts w:ascii="Arial" w:hAnsi="Arial" w:cs="Arial"/>
        </w:rPr>
        <w:t xml:space="preserve"> Smluvní strany se dohodly, že Kupujícímu nesmí </w:t>
      </w:r>
      <w:r w:rsidR="00993798">
        <w:rPr>
          <w:rFonts w:ascii="Arial" w:hAnsi="Arial" w:cs="Arial"/>
        </w:rPr>
        <w:t>být</w:t>
      </w:r>
      <w:r w:rsidR="00A32A94">
        <w:rPr>
          <w:rFonts w:ascii="Arial" w:hAnsi="Arial" w:cs="Arial"/>
        </w:rPr>
        <w:t xml:space="preserve"> k tíži a nesmí být omezeno jeho právo na uplatnění práv ze záruky za jakost, pokud k nedodržení povinnosti stanovené v tomto odstavci tohoto článku, resp. v </w:t>
      </w:r>
      <w:r w:rsidR="00E646CB">
        <w:rPr>
          <w:rFonts w:ascii="Arial" w:hAnsi="Arial" w:cs="Arial"/>
        </w:rPr>
        <w:t>P</w:t>
      </w:r>
      <w:r w:rsidR="00A32A94">
        <w:rPr>
          <w:rFonts w:ascii="Arial" w:hAnsi="Arial" w:cs="Arial"/>
        </w:rPr>
        <w:t>říloze č. 3 této smlouvy dojde bez zavinění Kupujícího, např. v důsledku vyšší moci nebo nesoučinnosti ze strany Prodávajícího.</w:t>
      </w:r>
      <w:r w:rsidR="005F76EA">
        <w:rPr>
          <w:rFonts w:ascii="Arial" w:hAnsi="Arial" w:cs="Arial"/>
        </w:rPr>
        <w:t xml:space="preserve"> </w:t>
      </w:r>
      <w:r w:rsidR="005F76EA" w:rsidRPr="00206A6D">
        <w:rPr>
          <w:rFonts w:ascii="Arial" w:hAnsi="Arial" w:cs="Arial"/>
        </w:rPr>
        <w:t xml:space="preserve">Náklady na provedení </w:t>
      </w:r>
      <w:r w:rsidR="005F76EA">
        <w:rPr>
          <w:rFonts w:ascii="Arial" w:hAnsi="Arial" w:cs="Arial"/>
        </w:rPr>
        <w:t>předepsaných</w:t>
      </w:r>
      <w:r w:rsidR="005F76EA" w:rsidRPr="00206A6D">
        <w:rPr>
          <w:rFonts w:ascii="Arial" w:hAnsi="Arial" w:cs="Arial"/>
        </w:rPr>
        <w:t xml:space="preserve"> servisních prohlídek nese Kupující a nejsou součástí kupní ceny.</w:t>
      </w:r>
    </w:p>
    <w:p w14:paraId="5980E27A" w14:textId="24A02B09" w:rsidR="00FB0763" w:rsidRDefault="00E42D5B" w:rsidP="003E1444">
      <w:pPr>
        <w:pStyle w:val="Odstavecseseznamem"/>
        <w:numPr>
          <w:ilvl w:val="0"/>
          <w:numId w:val="38"/>
        </w:numPr>
        <w:spacing w:after="120"/>
        <w:contextualSpacing w:val="0"/>
        <w:jc w:val="both"/>
        <w:rPr>
          <w:rFonts w:ascii="Arial" w:hAnsi="Arial" w:cs="Arial"/>
        </w:rPr>
      </w:pPr>
      <w:r w:rsidRPr="00C25449">
        <w:rPr>
          <w:rFonts w:ascii="Arial" w:hAnsi="Arial" w:cs="Arial"/>
        </w:rPr>
        <w:t xml:space="preserve">Prodávající zajistí pro Kupujícího provádění předepsaných servisních prohlídek Vozidla </w:t>
      </w:r>
      <w:r w:rsidRPr="00C25449">
        <w:rPr>
          <w:rFonts w:ascii="Arial" w:hAnsi="Arial" w:cs="Arial"/>
          <w:color w:val="000000"/>
        </w:rPr>
        <w:t xml:space="preserve">prostřednictvím Autorizovaného servisního střediska. Pro účely této smlouvy se Autorizovaným servisním střediskem rozumí servisní dílna, která má uzavřenou platnou servisní smlouvu s výrobcem Vozidla o provádění servisních prací. </w:t>
      </w:r>
      <w:r w:rsidRPr="00C25449">
        <w:rPr>
          <w:rFonts w:ascii="Arial" w:hAnsi="Arial" w:cs="Arial"/>
        </w:rPr>
        <w:t xml:space="preserve">Seznam těchto </w:t>
      </w:r>
      <w:r w:rsidR="00C25449" w:rsidRPr="00C25449">
        <w:rPr>
          <w:rFonts w:ascii="Arial" w:hAnsi="Arial" w:cs="Arial"/>
        </w:rPr>
        <w:t>A</w:t>
      </w:r>
      <w:r w:rsidRPr="00C25449">
        <w:rPr>
          <w:rFonts w:ascii="Arial" w:hAnsi="Arial" w:cs="Arial"/>
        </w:rPr>
        <w:t>utorizovaných servisních středisek, ve kterých Prodávající bude zaji</w:t>
      </w:r>
      <w:r w:rsidR="00C25449" w:rsidRPr="00C25449">
        <w:rPr>
          <w:rFonts w:ascii="Arial" w:hAnsi="Arial" w:cs="Arial"/>
        </w:rPr>
        <w:t>šťovat</w:t>
      </w:r>
      <w:r w:rsidRPr="00C25449">
        <w:rPr>
          <w:rFonts w:ascii="Arial" w:hAnsi="Arial" w:cs="Arial"/>
        </w:rPr>
        <w:t xml:space="preserve"> provádění předepsaných servisních prohlídek</w:t>
      </w:r>
      <w:r w:rsidR="00C25449" w:rsidRPr="00C25449">
        <w:rPr>
          <w:rFonts w:ascii="Arial" w:hAnsi="Arial" w:cs="Arial"/>
        </w:rPr>
        <w:t xml:space="preserve"> či jiných servisních úkonů</w:t>
      </w:r>
      <w:r w:rsidRPr="00C25449">
        <w:rPr>
          <w:rFonts w:ascii="Arial" w:hAnsi="Arial" w:cs="Arial"/>
        </w:rPr>
        <w:t xml:space="preserve"> je Přílohou č. </w:t>
      </w:r>
      <w:r w:rsidR="00607EA9">
        <w:rPr>
          <w:rFonts w:ascii="Arial" w:hAnsi="Arial" w:cs="Arial"/>
        </w:rPr>
        <w:t>4</w:t>
      </w:r>
      <w:r w:rsidRPr="00C25449">
        <w:rPr>
          <w:rFonts w:ascii="Arial" w:hAnsi="Arial" w:cs="Arial"/>
        </w:rPr>
        <w:t xml:space="preserve"> této smlouvy – Seznam </w:t>
      </w:r>
      <w:r w:rsidR="007046EB">
        <w:rPr>
          <w:rFonts w:ascii="Arial" w:hAnsi="Arial" w:cs="Arial"/>
        </w:rPr>
        <w:t>A</w:t>
      </w:r>
      <w:r w:rsidRPr="00C25449">
        <w:rPr>
          <w:rFonts w:ascii="Arial" w:hAnsi="Arial" w:cs="Arial"/>
        </w:rPr>
        <w:t>utorizovaných servisních středisek na území ČR.</w:t>
      </w:r>
      <w:r w:rsidR="00C25449">
        <w:rPr>
          <w:rFonts w:ascii="Arial" w:hAnsi="Arial" w:cs="Arial"/>
        </w:rPr>
        <w:t xml:space="preserve"> </w:t>
      </w:r>
    </w:p>
    <w:p w14:paraId="2A574151" w14:textId="31487135" w:rsidR="003E1444" w:rsidRDefault="003E1444" w:rsidP="003E1444">
      <w:pPr>
        <w:pStyle w:val="Odstavecseseznamem"/>
        <w:numPr>
          <w:ilvl w:val="0"/>
          <w:numId w:val="38"/>
        </w:numPr>
        <w:spacing w:after="120"/>
        <w:contextualSpacing w:val="0"/>
        <w:jc w:val="both"/>
        <w:rPr>
          <w:rFonts w:ascii="Arial" w:hAnsi="Arial" w:cs="Arial"/>
        </w:rPr>
      </w:pPr>
      <w:r w:rsidRPr="00C120C0">
        <w:rPr>
          <w:rFonts w:ascii="Arial" w:hAnsi="Arial" w:cs="Arial"/>
        </w:rPr>
        <w:t xml:space="preserve">Prodávající není oprávněn postoupit svá práva a povinnosti vyplývající z této smlouvy na třetí osobu, čímž však není dotčeno právo </w:t>
      </w:r>
      <w:r w:rsidR="00183284" w:rsidRPr="00C120C0">
        <w:rPr>
          <w:rFonts w:ascii="Arial" w:hAnsi="Arial" w:cs="Arial"/>
        </w:rPr>
        <w:t>P</w:t>
      </w:r>
      <w:r w:rsidRPr="00C120C0">
        <w:rPr>
          <w:rFonts w:ascii="Arial" w:hAnsi="Arial" w:cs="Arial"/>
        </w:rPr>
        <w:t xml:space="preserve">rodávajícího si pro účely dodání předmětu koupě opatřit předmět koupě, jeho části či jeho komponenty, prostřednictvím </w:t>
      </w:r>
      <w:r w:rsidR="004D516E">
        <w:rPr>
          <w:rFonts w:ascii="Arial" w:hAnsi="Arial" w:cs="Arial"/>
        </w:rPr>
        <w:t>pod</w:t>
      </w:r>
      <w:r w:rsidRPr="00C120C0">
        <w:rPr>
          <w:rFonts w:ascii="Arial" w:hAnsi="Arial" w:cs="Arial"/>
        </w:rPr>
        <w:t>dodavatelů.</w:t>
      </w:r>
    </w:p>
    <w:p w14:paraId="432BD2B3" w14:textId="500ACADF" w:rsidR="00993798" w:rsidRPr="000540FE" w:rsidRDefault="00993798" w:rsidP="004C335E">
      <w:pPr>
        <w:pStyle w:val="Odstavecseseznamem"/>
        <w:numPr>
          <w:ilvl w:val="0"/>
          <w:numId w:val="38"/>
        </w:numPr>
        <w:ind w:left="357" w:hanging="357"/>
        <w:contextualSpacing w:val="0"/>
        <w:jc w:val="both"/>
        <w:rPr>
          <w:rFonts w:ascii="Arial" w:hAnsi="Arial" w:cs="Arial"/>
        </w:rPr>
      </w:pPr>
      <w:r>
        <w:rPr>
          <w:rFonts w:ascii="Arial" w:hAnsi="Arial" w:cs="Arial"/>
        </w:rPr>
        <w:t xml:space="preserve">Prodávající </w:t>
      </w:r>
      <w:r w:rsidRPr="00993798">
        <w:rPr>
          <w:rFonts w:ascii="Arial" w:hAnsi="Arial" w:cs="Arial"/>
        </w:rPr>
        <w:t xml:space="preserve">musí bezplatně odstranit nebo nahradit veškeré škody, které při </w:t>
      </w:r>
      <w:r>
        <w:rPr>
          <w:rFonts w:ascii="Arial" w:hAnsi="Arial" w:cs="Arial"/>
        </w:rPr>
        <w:t xml:space="preserve">odstraňování vad </w:t>
      </w:r>
      <w:r w:rsidRPr="00993798">
        <w:rPr>
          <w:rFonts w:ascii="Arial" w:hAnsi="Arial" w:cs="Arial"/>
        </w:rPr>
        <w:t xml:space="preserve">dle této smlouvy způsobili </w:t>
      </w:r>
      <w:r>
        <w:rPr>
          <w:rFonts w:ascii="Arial" w:hAnsi="Arial" w:cs="Arial"/>
        </w:rPr>
        <w:t xml:space="preserve">Kupujícímu </w:t>
      </w:r>
      <w:r w:rsidRPr="00993798">
        <w:rPr>
          <w:rFonts w:ascii="Arial" w:hAnsi="Arial" w:cs="Arial"/>
        </w:rPr>
        <w:t xml:space="preserve">jeho zaměstnanci. </w:t>
      </w:r>
      <w:r w:rsidRPr="000540FE">
        <w:rPr>
          <w:rFonts w:ascii="Arial" w:hAnsi="Arial" w:cs="Arial"/>
        </w:rPr>
        <w:t>Jestliže v důsledku zavinění Prodávajícího nemůže Kupující užívat Vozidlo, může Kupující požadovat náhradu škody</w:t>
      </w:r>
      <w:r w:rsidR="000540FE" w:rsidRPr="000540FE">
        <w:rPr>
          <w:rFonts w:ascii="Arial" w:hAnsi="Arial" w:cs="Arial"/>
        </w:rPr>
        <w:t>, zejména ušlý zisk</w:t>
      </w:r>
      <w:r w:rsidRPr="000540FE">
        <w:rPr>
          <w:rFonts w:ascii="Arial" w:hAnsi="Arial" w:cs="Arial"/>
        </w:rPr>
        <w:t xml:space="preserve">.  </w:t>
      </w:r>
    </w:p>
    <w:p w14:paraId="434D599E" w14:textId="3A3C0D5D" w:rsidR="00372598" w:rsidRPr="000540FE" w:rsidRDefault="000540FE" w:rsidP="00E01A78">
      <w:pPr>
        <w:pStyle w:val="Odstavecseseznamem"/>
        <w:numPr>
          <w:ilvl w:val="0"/>
          <w:numId w:val="38"/>
        </w:numPr>
        <w:spacing w:after="120"/>
        <w:contextualSpacing w:val="0"/>
        <w:jc w:val="both"/>
        <w:rPr>
          <w:rFonts w:ascii="Arial" w:hAnsi="Arial" w:cs="Arial"/>
        </w:rPr>
      </w:pPr>
      <w:r w:rsidRPr="000540FE">
        <w:rPr>
          <w:rFonts w:ascii="Arial" w:hAnsi="Arial" w:cs="Arial"/>
        </w:rPr>
        <w:t>Smluvní strany se dohodly, že se nepřihlíží k žádnému jednostrannému projevu vůle, kterým by Prodávající jednostranně omezil rozsah svých povinností</w:t>
      </w:r>
      <w:r>
        <w:rPr>
          <w:rFonts w:ascii="Arial" w:hAnsi="Arial" w:cs="Arial"/>
        </w:rPr>
        <w:t>, resp. práv Kupujícího</w:t>
      </w:r>
      <w:r w:rsidRPr="000540FE">
        <w:rPr>
          <w:rFonts w:ascii="Arial" w:hAnsi="Arial" w:cs="Arial"/>
        </w:rPr>
        <w:t xml:space="preserve"> z vadného plnění či záruky za jakost stanovené </w:t>
      </w:r>
      <w:r>
        <w:rPr>
          <w:rFonts w:ascii="Arial" w:hAnsi="Arial" w:cs="Arial"/>
        </w:rPr>
        <w:t>OZ nebo touto</w:t>
      </w:r>
      <w:r w:rsidRPr="000540FE">
        <w:rPr>
          <w:rFonts w:ascii="Arial" w:hAnsi="Arial" w:cs="Arial"/>
        </w:rPr>
        <w:t xml:space="preserve"> smlouv</w:t>
      </w:r>
      <w:r>
        <w:rPr>
          <w:rFonts w:ascii="Arial" w:hAnsi="Arial" w:cs="Arial"/>
        </w:rPr>
        <w:t>ou</w:t>
      </w:r>
      <w:r w:rsidRPr="000540FE">
        <w:rPr>
          <w:rFonts w:ascii="Arial" w:hAnsi="Arial" w:cs="Arial"/>
        </w:rPr>
        <w:t xml:space="preserve">. </w:t>
      </w:r>
    </w:p>
    <w:p w14:paraId="303F6084" w14:textId="67758E8E" w:rsidR="00C60E18" w:rsidRPr="00F476C7" w:rsidRDefault="00C60E18" w:rsidP="00607EA9">
      <w:pPr>
        <w:pStyle w:val="Nadpis1"/>
        <w:numPr>
          <w:ilvl w:val="0"/>
          <w:numId w:val="0"/>
        </w:numPr>
        <w:spacing w:line="276" w:lineRule="auto"/>
        <w:rPr>
          <w:rFonts w:ascii="Arial" w:hAnsi="Arial" w:cs="Arial"/>
          <w:sz w:val="22"/>
          <w:szCs w:val="22"/>
        </w:rPr>
      </w:pPr>
      <w:r w:rsidRPr="00F476C7">
        <w:rPr>
          <w:rFonts w:ascii="Arial" w:hAnsi="Arial" w:cs="Arial"/>
          <w:sz w:val="22"/>
          <w:szCs w:val="22"/>
        </w:rPr>
        <w:t>VI.</w:t>
      </w:r>
      <w:r w:rsidRPr="00F476C7">
        <w:rPr>
          <w:rFonts w:ascii="Arial" w:hAnsi="Arial" w:cs="Arial"/>
          <w:sz w:val="22"/>
          <w:szCs w:val="22"/>
        </w:rPr>
        <w:tab/>
      </w:r>
      <w:bookmarkStart w:id="8" w:name="_Hlk50649067"/>
      <w:r w:rsidRPr="00F476C7">
        <w:rPr>
          <w:rFonts w:ascii="Arial" w:hAnsi="Arial" w:cs="Arial"/>
          <w:sz w:val="22"/>
          <w:szCs w:val="22"/>
        </w:rPr>
        <w:t>OCHRANA A BEZPEČNOST INFORMACÍ</w:t>
      </w:r>
    </w:p>
    <w:p w14:paraId="56C98E05" w14:textId="62BB78F9" w:rsidR="00E75986" w:rsidRDefault="00E75986" w:rsidP="00D47844">
      <w:pPr>
        <w:numPr>
          <w:ilvl w:val="0"/>
          <w:numId w:val="27"/>
        </w:numPr>
        <w:spacing w:after="120"/>
        <w:jc w:val="both"/>
        <w:rPr>
          <w:rFonts w:ascii="Arial" w:hAnsi="Arial" w:cs="Arial"/>
        </w:rPr>
      </w:pPr>
      <w:r w:rsidRPr="00545068">
        <w:rPr>
          <w:rFonts w:ascii="Arial" w:hAnsi="Arial" w:cs="Arial"/>
        </w:rPr>
        <w:t xml:space="preserve">Právní vztahy vznikající mezi smluvními stranami v oblasti obchodního tajemství se řídí příslušnými ustanoveními </w:t>
      </w:r>
      <w:r w:rsidR="00FB0763">
        <w:rPr>
          <w:rFonts w:ascii="Arial" w:hAnsi="Arial" w:cs="Arial"/>
        </w:rPr>
        <w:t>OZ</w:t>
      </w:r>
      <w:r w:rsidRPr="00545068">
        <w:rPr>
          <w:rFonts w:ascii="Arial" w:hAnsi="Arial" w:cs="Arial"/>
        </w:rPr>
        <w:t>.</w:t>
      </w:r>
    </w:p>
    <w:p w14:paraId="5A55B582" w14:textId="58E48796" w:rsidR="00E75986"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lastRenderedPageBreak/>
        <w:t xml:space="preserve">Obě smluvní strany se zavazují, že zachovají jako neveřejné informace a zprávy týkající se vlastní spolupráce, obsahu této smlouvy a vnitřních záležitostí smluvních stran, pokud by jejich zveřejnění mohlo poškodit druhou stranu. Tím není dotčena povinnost poskytovat informace podle zákona č. 106/1999 Sb., o svobodném přístupu k informacím, v platném znění, ani ustanovení čl. X odst. </w:t>
      </w:r>
      <w:r>
        <w:rPr>
          <w:rFonts w:ascii="Arial" w:hAnsi="Arial" w:cs="Arial"/>
        </w:rPr>
        <w:t>6</w:t>
      </w:r>
      <w:r w:rsidRPr="00545068">
        <w:rPr>
          <w:rFonts w:ascii="Arial" w:hAnsi="Arial" w:cs="Arial"/>
        </w:rPr>
        <w:t xml:space="preserve"> této smlouvy</w:t>
      </w:r>
    </w:p>
    <w:p w14:paraId="049FB617" w14:textId="5F1EF0F2" w:rsidR="00E75986"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t>Smluvní strany budou za neveřejné informace považovat veškeré informace vzájemně poskytnuté v jakékoli objektivně vnímatelné formě v ústní, listinné, elektronické, vizuální nebo jiné podobě, jakož i know-how, které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závazku mlčenlivosti, a které se smluvní strany dozvěděly v souvislosti s plněním této smlouvy.</w:t>
      </w:r>
    </w:p>
    <w:p w14:paraId="281E6D24" w14:textId="6145FD7E" w:rsidR="00E75986" w:rsidRPr="00454527"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učiní veškerá opatření, aby nedošlo k neoprávněnému nebo nahodilému přístupu k těmto údajům, k jejich změně, zničení či ztrátě, neoprávněným přenosům, k jinému neoprávněnému zpracování, jakož i k jejich jinému zneužití</w:t>
      </w:r>
      <w:r w:rsidR="00454527">
        <w:rPr>
          <w:rFonts w:ascii="Arial" w:hAnsi="Arial" w:cs="Arial"/>
        </w:rPr>
        <w:t>.</w:t>
      </w:r>
    </w:p>
    <w:p w14:paraId="6E642F6C" w14:textId="5A5C1342" w:rsidR="00E75986" w:rsidRDefault="00E75986" w:rsidP="00D47844">
      <w:pPr>
        <w:numPr>
          <w:ilvl w:val="0"/>
          <w:numId w:val="27"/>
        </w:numPr>
        <w:suppressAutoHyphens/>
        <w:overflowPunct w:val="0"/>
        <w:autoSpaceDE w:val="0"/>
        <w:spacing w:after="120"/>
        <w:jc w:val="both"/>
        <w:textAlignment w:val="baseline"/>
        <w:rPr>
          <w:rFonts w:ascii="Arial" w:hAnsi="Arial"/>
        </w:rPr>
      </w:pPr>
      <w:r w:rsidRPr="00545068">
        <w:rPr>
          <w:rFonts w:ascii="Arial" w:hAnsi="Arial" w:cs="Arial"/>
        </w:rPr>
        <w:t>Smluvní strany o povinnosti utajovat neveřejné informace poučí své zaměstnance, případně další osoby, kterým budou neveřejné informace zpřístupněny.</w:t>
      </w:r>
    </w:p>
    <w:p w14:paraId="147C2D03" w14:textId="77777777" w:rsidR="00E75986" w:rsidRPr="00E961D5"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 xml:space="preserve">V této souvislosti se smluvní strany zejména zavazují: </w:t>
      </w:r>
    </w:p>
    <w:p w14:paraId="7AD7796B" w14:textId="77777777" w:rsidR="00E75986" w:rsidRPr="00E961D5" w:rsidRDefault="00E75986" w:rsidP="00D47844">
      <w:pPr>
        <w:pStyle w:val="Styl"/>
        <w:widowControl w:val="0"/>
        <w:numPr>
          <w:ilvl w:val="0"/>
          <w:numId w:val="25"/>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nesdělit neveřejné informace třetím osobám</w:t>
      </w:r>
      <w:r>
        <w:rPr>
          <w:rFonts w:ascii="Arial" w:hAnsi="Arial" w:cs="Arial"/>
          <w:sz w:val="22"/>
          <w:szCs w:val="22"/>
        </w:rPr>
        <w:t xml:space="preserve"> </w:t>
      </w:r>
      <w:r w:rsidRPr="00545068">
        <w:rPr>
          <w:rFonts w:ascii="Arial" w:hAnsi="Arial" w:cs="Arial"/>
          <w:sz w:val="22"/>
          <w:szCs w:val="22"/>
        </w:rPr>
        <w:t>(vyjma případů, kdy to tato smlouva výslovně připouští)</w:t>
      </w:r>
      <w:r w:rsidRPr="00E961D5">
        <w:rPr>
          <w:rFonts w:ascii="Arial" w:hAnsi="Arial" w:cs="Arial"/>
          <w:sz w:val="22"/>
          <w:szCs w:val="22"/>
        </w:rPr>
        <w:t xml:space="preserve">, </w:t>
      </w:r>
    </w:p>
    <w:p w14:paraId="3759F9F4" w14:textId="77777777" w:rsidR="00E75986" w:rsidRPr="00E961D5" w:rsidRDefault="00E75986" w:rsidP="00D47844">
      <w:pPr>
        <w:pStyle w:val="Styl"/>
        <w:widowControl w:val="0"/>
        <w:numPr>
          <w:ilvl w:val="0"/>
          <w:numId w:val="25"/>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zajistit, aby uvedené neveřejné informace, nebyly zpřístupněny třetím osobám, </w:t>
      </w:r>
    </w:p>
    <w:p w14:paraId="11D6D7B1" w14:textId="0F5EAFC4" w:rsidR="00E75986" w:rsidRDefault="00E75986" w:rsidP="00D47844">
      <w:pPr>
        <w:pStyle w:val="Styl"/>
        <w:widowControl w:val="0"/>
        <w:numPr>
          <w:ilvl w:val="0"/>
          <w:numId w:val="25"/>
        </w:numPr>
        <w:suppressAutoHyphens w:val="0"/>
        <w:overflowPunct/>
        <w:autoSpaceDN w:val="0"/>
        <w:adjustRightInd w:val="0"/>
        <w:spacing w:after="120" w:line="276" w:lineRule="auto"/>
        <w:ind w:left="782" w:hanging="425"/>
        <w:jc w:val="both"/>
        <w:textAlignment w:val="auto"/>
        <w:rPr>
          <w:rFonts w:ascii="Arial" w:hAnsi="Arial" w:cs="Arial"/>
          <w:sz w:val="22"/>
          <w:szCs w:val="22"/>
        </w:rPr>
      </w:pPr>
      <w:r w:rsidRPr="00E961D5">
        <w:rPr>
          <w:rFonts w:ascii="Arial" w:hAnsi="Arial" w:cs="Arial"/>
          <w:sz w:val="22"/>
          <w:szCs w:val="22"/>
        </w:rPr>
        <w:t>zabezpečit data</w:t>
      </w:r>
      <w:r w:rsidR="00805336">
        <w:rPr>
          <w:rFonts w:ascii="Arial" w:hAnsi="Arial" w:cs="Arial"/>
          <w:sz w:val="22"/>
          <w:szCs w:val="22"/>
        </w:rPr>
        <w:t>,</w:t>
      </w:r>
      <w:r w:rsidRPr="00E961D5">
        <w:rPr>
          <w:rFonts w:ascii="Arial" w:hAnsi="Arial" w:cs="Arial"/>
          <w:sz w:val="22"/>
          <w:szCs w:val="22"/>
        </w:rPr>
        <w:t xml:space="preserve"> popř. údaje, ať už v písemné ústní, vizuální, elektronické nebo jiné podobě, včetně fotokopií, obsahující neveřejné informace, před zneužitím třetími osobami, případně </w:t>
      </w:r>
      <w:r>
        <w:rPr>
          <w:rFonts w:ascii="Arial" w:hAnsi="Arial" w:cs="Arial"/>
          <w:sz w:val="22"/>
          <w:szCs w:val="22"/>
        </w:rPr>
        <w:t xml:space="preserve">je </w:t>
      </w:r>
      <w:r w:rsidRPr="00E961D5">
        <w:rPr>
          <w:rFonts w:ascii="Arial" w:hAnsi="Arial" w:cs="Arial"/>
          <w:sz w:val="22"/>
          <w:szCs w:val="22"/>
        </w:rPr>
        <w:t>zajistit proti ztrátě</w:t>
      </w:r>
      <w:r>
        <w:rPr>
          <w:rFonts w:ascii="Arial" w:hAnsi="Arial" w:cs="Arial"/>
          <w:sz w:val="22"/>
          <w:szCs w:val="22"/>
        </w:rPr>
        <w:t>.</w:t>
      </w:r>
      <w:r w:rsidRPr="00E961D5">
        <w:rPr>
          <w:rFonts w:ascii="Arial" w:hAnsi="Arial" w:cs="Arial"/>
          <w:sz w:val="22"/>
          <w:szCs w:val="22"/>
        </w:rPr>
        <w:t xml:space="preserve"> </w:t>
      </w:r>
    </w:p>
    <w:p w14:paraId="51B1CED1" w14:textId="77777777" w:rsidR="00E75986" w:rsidRPr="00E961D5"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 xml:space="preserve">Ochrana neveřejných informací se nevztahuje zejména na případy, kdy: </w:t>
      </w:r>
    </w:p>
    <w:p w14:paraId="2D581BFE"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smluvní strana prokáže, že je tato informace veřejně dostupná, aniž by tuto dostupnost způsobila sama smluvní strana; </w:t>
      </w:r>
    </w:p>
    <w:p w14:paraId="2836A09D"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smluvní strana prokáže, že měla tuto informaci k dispozici ještě před datem zpřístupnění druhou stranou, a že ji nenabyla v rozporu se zákonem; </w:t>
      </w:r>
    </w:p>
    <w:p w14:paraId="52BC697F"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smluvní strana obdrží od zpřístupňující strany písemný souhlas zpřístupňovat danou informaci; </w:t>
      </w:r>
    </w:p>
    <w:p w14:paraId="21280B66" w14:textId="77777777" w:rsidR="00E75986" w:rsidRPr="00E961D5"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je zpřístupnění informace vyžadováno zákonem nebo závazným rozhodnutím příslušného orgánu státní správy či samosprávy, </w:t>
      </w:r>
    </w:p>
    <w:p w14:paraId="6C2900B6" w14:textId="4886D25E" w:rsidR="00E75986" w:rsidRDefault="00E75986" w:rsidP="00D47844">
      <w:pPr>
        <w:pStyle w:val="Styl"/>
        <w:widowControl w:val="0"/>
        <w:numPr>
          <w:ilvl w:val="0"/>
          <w:numId w:val="26"/>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E961D5">
        <w:rPr>
          <w:rFonts w:ascii="Arial" w:hAnsi="Arial" w:cs="Arial"/>
          <w:sz w:val="22"/>
          <w:szCs w:val="22"/>
        </w:rPr>
        <w:t xml:space="preserve">auditor provádí u některé ze smluvních stran audit na základě oprávnění vyplývajícího z příslušných právních předpisů. </w:t>
      </w:r>
    </w:p>
    <w:p w14:paraId="7C0D2A71" w14:textId="77777777" w:rsidR="00E75986"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lastRenderedPageBreak/>
        <w:t xml:space="preserve">Smluvní strany se zavazují na žádost druhé smluvní strany: </w:t>
      </w:r>
    </w:p>
    <w:p w14:paraId="202239A6" w14:textId="77777777" w:rsidR="00E75986" w:rsidRPr="00E961D5"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t>vrátit všechny neveřejné informace, které byly předány "hmotnou formou" (zejména písemně či elektronicky) a jakékoliv další materiály obsahující nebo odvozující jakékoliv informace neveřejného charakteru,</w:t>
      </w:r>
    </w:p>
    <w:p w14:paraId="5C0A4DE0" w14:textId="77777777" w:rsidR="00E75986" w:rsidRPr="00E961D5"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t xml:space="preserve">vrátit či zničit kopie, výpisy nebo jiné celkové nebo částečné reprodukce či záznamy těchto neveřejných informací, </w:t>
      </w:r>
    </w:p>
    <w:p w14:paraId="685A354B" w14:textId="699FA1C8" w:rsidR="00E75986" w:rsidRPr="00454527"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t>zničit bez zbytečného odkladu všechny dokumenty, memoranda, poznámky a</w:t>
      </w:r>
      <w:r>
        <w:rPr>
          <w:rFonts w:ascii="Arial" w:hAnsi="Arial" w:cs="Arial"/>
          <w:sz w:val="22"/>
          <w:szCs w:val="22"/>
        </w:rPr>
        <w:t> </w:t>
      </w:r>
      <w:r w:rsidRPr="00E961D5">
        <w:rPr>
          <w:rFonts w:ascii="Arial" w:hAnsi="Arial" w:cs="Arial"/>
          <w:sz w:val="22"/>
          <w:szCs w:val="22"/>
        </w:rPr>
        <w:t xml:space="preserve">ostatní písemnosti vyhotovené na základě neveřejných informací; </w:t>
      </w:r>
    </w:p>
    <w:p w14:paraId="67BB6712" w14:textId="77777777" w:rsidR="00E75986" w:rsidRPr="00E961D5" w:rsidRDefault="00E75986" w:rsidP="00D47844">
      <w:pPr>
        <w:pStyle w:val="Styl"/>
        <w:widowControl w:val="0"/>
        <w:numPr>
          <w:ilvl w:val="0"/>
          <w:numId w:val="28"/>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E961D5">
        <w:rPr>
          <w:rFonts w:ascii="Arial" w:hAnsi="Arial" w:cs="Arial"/>
          <w:sz w:val="22"/>
          <w:szCs w:val="22"/>
        </w:rPr>
        <w:t xml:space="preserve">zničit materiály uložené v počítačích, textových editorech nebo jiných zařízeních obsahujících neveřejné informace ve smyslu této smlouvy. </w:t>
      </w:r>
      <w:r w:rsidRPr="00545068">
        <w:rPr>
          <w:rFonts w:ascii="Arial" w:hAnsi="Arial" w:cs="Arial"/>
          <w:sz w:val="22"/>
          <w:szCs w:val="22"/>
        </w:rPr>
        <w:t>Z tohoto jsou vyloučeny případy automaticky vytvořených zálohových kopií, které jsou vytvořeny pouze za účelem zálohy, za předpokladu, že mají odpovídající ochranu přístupu.</w:t>
      </w:r>
      <w:r>
        <w:rPr>
          <w:rFonts w:ascii="Arial" w:hAnsi="Arial" w:cs="Arial"/>
          <w:sz w:val="22"/>
          <w:szCs w:val="22"/>
        </w:rPr>
        <w:t xml:space="preserve"> </w:t>
      </w:r>
    </w:p>
    <w:p w14:paraId="1B6DFBCD" w14:textId="77777777" w:rsidR="00E75986" w:rsidRDefault="00E75986" w:rsidP="00D47844">
      <w:pPr>
        <w:pStyle w:val="Styl"/>
        <w:spacing w:before="124" w:after="120" w:line="276" w:lineRule="auto"/>
        <w:ind w:left="427"/>
        <w:jc w:val="both"/>
        <w:rPr>
          <w:rFonts w:ascii="Arial" w:hAnsi="Arial" w:cs="Arial"/>
          <w:sz w:val="22"/>
          <w:szCs w:val="22"/>
        </w:rPr>
      </w:pPr>
      <w:r w:rsidRPr="00E961D5">
        <w:rPr>
          <w:rFonts w:ascii="Arial" w:hAnsi="Arial" w:cs="Arial"/>
          <w:sz w:val="22"/>
          <w:szCs w:val="22"/>
        </w:rPr>
        <w:t xml:space="preserve">Smluvní strany se rovněž zavazují zajistit, že totéž učiní všechny další osoby, kterým byly neveřejné informace, prostřednictvím jedné ze smluvních stran, zpřístupněny. </w:t>
      </w:r>
    </w:p>
    <w:p w14:paraId="7C205474" w14:textId="0F720844" w:rsidR="00E75986"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 xml:space="preserve">Zničení a odstranění materiálů ve smyslu předchozího odstavce musí být odpovědným zaměstnancem povinné smluvní strany, který byl zničením a odstraněním materiálů pověřen, na výzvu druhé smluvní strany, písemně potvrzeno. </w:t>
      </w:r>
    </w:p>
    <w:p w14:paraId="00F3F161" w14:textId="5F6676D0" w:rsidR="00454527"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V případě, že se některá ze smluvních stran informací hodnověrným způsobem dozví, popřípadě bud</w:t>
      </w:r>
      <w:r>
        <w:rPr>
          <w:rFonts w:ascii="Arial" w:hAnsi="Arial"/>
        </w:rPr>
        <w:t>e</w:t>
      </w:r>
      <w:r w:rsidRPr="00E961D5">
        <w:rPr>
          <w:rFonts w:ascii="Arial" w:hAnsi="Arial"/>
        </w:rPr>
        <w:t xml:space="preserve"> mít odůvodněné podezření, že došlo k zpřístupnění neveřejných informací nebo jejich částí neoprávněné osobě nebo neoprávněnému subjektu, j</w:t>
      </w:r>
      <w:r>
        <w:rPr>
          <w:rFonts w:ascii="Arial" w:hAnsi="Arial"/>
        </w:rPr>
        <w:t>e</w:t>
      </w:r>
      <w:r w:rsidRPr="00E961D5">
        <w:rPr>
          <w:rFonts w:ascii="Arial" w:hAnsi="Arial"/>
        </w:rPr>
        <w:t xml:space="preserve"> povinn</w:t>
      </w:r>
      <w:r>
        <w:rPr>
          <w:rFonts w:ascii="Arial" w:hAnsi="Arial"/>
        </w:rPr>
        <w:t>a</w:t>
      </w:r>
      <w:r w:rsidRPr="00E961D5">
        <w:rPr>
          <w:rFonts w:ascii="Arial" w:hAnsi="Arial"/>
        </w:rPr>
        <w:t xml:space="preserve"> o tom bez zbytečného odkladu informovat druhou smluvní stranu. </w:t>
      </w:r>
    </w:p>
    <w:p w14:paraId="18D2D0B6" w14:textId="1C738334" w:rsidR="00E75986" w:rsidRDefault="00E75986" w:rsidP="00D47844">
      <w:pPr>
        <w:numPr>
          <w:ilvl w:val="0"/>
          <w:numId w:val="27"/>
        </w:numPr>
        <w:suppressAutoHyphens/>
        <w:overflowPunct w:val="0"/>
        <w:autoSpaceDE w:val="0"/>
        <w:spacing w:after="120"/>
        <w:jc w:val="both"/>
        <w:textAlignment w:val="baseline"/>
        <w:rPr>
          <w:rFonts w:ascii="Arial" w:hAnsi="Arial"/>
        </w:rPr>
      </w:pPr>
      <w:r w:rsidRPr="00E961D5">
        <w:rPr>
          <w:rFonts w:ascii="Arial" w:hAnsi="Arial"/>
        </w:rPr>
        <w:t>Závazek mlčenlivosti není časově omezen. Povinnost zachovávat mlčenlivost o</w:t>
      </w:r>
      <w:r>
        <w:rPr>
          <w:rFonts w:ascii="Arial" w:hAnsi="Arial"/>
        </w:rPr>
        <w:t> </w:t>
      </w:r>
      <w:r w:rsidRPr="00E961D5">
        <w:rPr>
          <w:rFonts w:ascii="Arial" w:hAnsi="Arial"/>
        </w:rPr>
        <w:t>neveřejných informacích získaných v rámci spolupráce s druhou smluvní stranou trvá i</w:t>
      </w:r>
      <w:r>
        <w:rPr>
          <w:rFonts w:ascii="Arial" w:hAnsi="Arial"/>
        </w:rPr>
        <w:t> </w:t>
      </w:r>
      <w:r w:rsidRPr="00E961D5">
        <w:rPr>
          <w:rFonts w:ascii="Arial" w:hAnsi="Arial"/>
        </w:rPr>
        <w:t xml:space="preserve">po ukončení platnosti a účinnosti této smlouvy. </w:t>
      </w:r>
    </w:p>
    <w:p w14:paraId="4BA0BDF5" w14:textId="32BBB4B5" w:rsidR="00266045" w:rsidRPr="00E75986" w:rsidRDefault="00E75986" w:rsidP="00D47844">
      <w:pPr>
        <w:numPr>
          <w:ilvl w:val="0"/>
          <w:numId w:val="27"/>
        </w:numPr>
        <w:suppressAutoHyphens/>
        <w:overflowPunct w:val="0"/>
        <w:autoSpaceDE w:val="0"/>
        <w:spacing w:after="0"/>
        <w:jc w:val="both"/>
        <w:textAlignment w:val="baseline"/>
        <w:rPr>
          <w:rFonts w:ascii="Arial" w:hAnsi="Arial"/>
        </w:rPr>
      </w:pPr>
      <w:r w:rsidRPr="00E75986">
        <w:rPr>
          <w:rFonts w:ascii="Arial" w:hAnsi="Arial"/>
        </w:rPr>
        <w:t>Závazek mlčenlivosti je závazný rovněž pro právní nástupce smluvních stran.</w:t>
      </w:r>
    </w:p>
    <w:p w14:paraId="70A43592" w14:textId="77777777" w:rsidR="00266045" w:rsidRPr="008B0330" w:rsidRDefault="00266045" w:rsidP="00266045">
      <w:pPr>
        <w:suppressAutoHyphens/>
        <w:overflowPunct w:val="0"/>
        <w:autoSpaceDE w:val="0"/>
        <w:spacing w:after="120"/>
        <w:ind w:left="360"/>
        <w:jc w:val="both"/>
        <w:textAlignment w:val="baseline"/>
        <w:rPr>
          <w:rFonts w:ascii="Arial" w:hAnsi="Arial"/>
        </w:rPr>
      </w:pPr>
    </w:p>
    <w:bookmarkEnd w:id="8"/>
    <w:p w14:paraId="66A80C83" w14:textId="77777777" w:rsidR="002D423A" w:rsidRPr="00F476C7" w:rsidRDefault="002D423A" w:rsidP="002D423A">
      <w:pPr>
        <w:pStyle w:val="Nadpis1"/>
        <w:numPr>
          <w:ilvl w:val="0"/>
          <w:numId w:val="0"/>
        </w:numPr>
        <w:spacing w:line="276" w:lineRule="auto"/>
        <w:rPr>
          <w:rFonts w:ascii="Arial" w:hAnsi="Arial" w:cs="Arial"/>
          <w:b w:val="0"/>
          <w:sz w:val="22"/>
          <w:szCs w:val="22"/>
        </w:rPr>
      </w:pPr>
      <w:r w:rsidRPr="00F476C7">
        <w:rPr>
          <w:rFonts w:ascii="Arial" w:hAnsi="Arial" w:cs="Arial"/>
          <w:sz w:val="22"/>
          <w:szCs w:val="22"/>
        </w:rPr>
        <w:t>VII.</w:t>
      </w:r>
      <w:r w:rsidRPr="00F476C7">
        <w:rPr>
          <w:rFonts w:ascii="Arial" w:hAnsi="Arial" w:cs="Arial"/>
          <w:sz w:val="22"/>
          <w:szCs w:val="22"/>
        </w:rPr>
        <w:tab/>
        <w:t>SANKCE</w:t>
      </w:r>
    </w:p>
    <w:p w14:paraId="57F4DBC6" w14:textId="01040E1C" w:rsidR="002D423A" w:rsidRPr="002D423A" w:rsidRDefault="002D423A" w:rsidP="002D423A">
      <w:pPr>
        <w:widowControl w:val="0"/>
        <w:numPr>
          <w:ilvl w:val="0"/>
          <w:numId w:val="29"/>
        </w:numPr>
        <w:tabs>
          <w:tab w:val="left" w:pos="426"/>
        </w:tabs>
        <w:kinsoku w:val="0"/>
        <w:overflowPunct w:val="0"/>
        <w:autoSpaceDE w:val="0"/>
        <w:autoSpaceDN w:val="0"/>
        <w:adjustRightInd w:val="0"/>
        <w:spacing w:after="120"/>
        <w:ind w:left="426" w:hanging="426"/>
        <w:jc w:val="both"/>
        <w:outlineLvl w:val="2"/>
        <w:rPr>
          <w:rFonts w:ascii="Arial" w:eastAsiaTheme="minorEastAsia" w:hAnsi="Arial" w:cs="Arial"/>
          <w:lang w:eastAsia="cs-CZ"/>
        </w:rPr>
      </w:pPr>
      <w:r w:rsidRPr="002D423A">
        <w:rPr>
          <w:rFonts w:ascii="Arial" w:eastAsiaTheme="minorEastAsia" w:hAnsi="Arial" w:cs="Arial"/>
          <w:lang w:eastAsia="cs-CZ"/>
        </w:rPr>
        <w:t>Pokud</w:t>
      </w:r>
      <w:r w:rsidRPr="002D423A">
        <w:rPr>
          <w:rFonts w:ascii="Arial" w:eastAsiaTheme="minorEastAsia" w:hAnsi="Arial" w:cs="Arial"/>
          <w:spacing w:val="23"/>
          <w:lang w:eastAsia="cs-CZ"/>
        </w:rPr>
        <w:t xml:space="preserve"> </w:t>
      </w:r>
      <w:r w:rsidRPr="002D423A">
        <w:rPr>
          <w:rFonts w:ascii="Arial" w:eastAsiaTheme="minorEastAsia" w:hAnsi="Arial" w:cs="Arial"/>
          <w:lang w:eastAsia="cs-CZ"/>
        </w:rPr>
        <w:t xml:space="preserve">bude </w:t>
      </w:r>
      <w:r w:rsidRPr="00D97528">
        <w:rPr>
          <w:rFonts w:ascii="Arial" w:eastAsiaTheme="minorEastAsia" w:hAnsi="Arial" w:cs="Arial"/>
          <w:lang w:eastAsia="cs-CZ"/>
        </w:rPr>
        <w:t>Prodávající</w:t>
      </w:r>
      <w:r w:rsidRPr="00D97528">
        <w:rPr>
          <w:rFonts w:ascii="Arial" w:eastAsiaTheme="minorEastAsia" w:hAnsi="Arial" w:cs="Arial"/>
          <w:spacing w:val="3"/>
          <w:lang w:eastAsia="cs-CZ"/>
        </w:rPr>
        <w:t xml:space="preserve"> </w:t>
      </w:r>
      <w:r w:rsidRPr="00D97528">
        <w:rPr>
          <w:rFonts w:ascii="Arial" w:eastAsiaTheme="minorEastAsia" w:hAnsi="Arial" w:cs="Arial"/>
          <w:lang w:eastAsia="cs-CZ"/>
        </w:rPr>
        <w:t>v</w:t>
      </w:r>
      <w:r w:rsidRPr="00D97528">
        <w:rPr>
          <w:rFonts w:ascii="Arial" w:eastAsiaTheme="minorEastAsia" w:hAnsi="Arial" w:cs="Arial"/>
          <w:spacing w:val="-5"/>
          <w:lang w:eastAsia="cs-CZ"/>
        </w:rPr>
        <w:t xml:space="preserve"> </w:t>
      </w:r>
      <w:r w:rsidRPr="00D97528">
        <w:rPr>
          <w:rFonts w:ascii="Arial" w:eastAsiaTheme="minorEastAsia" w:hAnsi="Arial" w:cs="Arial"/>
          <w:lang w:eastAsia="cs-CZ"/>
        </w:rPr>
        <w:t>prodlení</w:t>
      </w:r>
      <w:r w:rsidRPr="00D97528">
        <w:rPr>
          <w:rFonts w:ascii="Arial" w:eastAsiaTheme="minorEastAsia" w:hAnsi="Arial" w:cs="Arial"/>
          <w:spacing w:val="10"/>
          <w:lang w:eastAsia="cs-CZ"/>
        </w:rPr>
        <w:t xml:space="preserve"> </w:t>
      </w:r>
      <w:r w:rsidRPr="00D97528">
        <w:rPr>
          <w:rFonts w:ascii="Arial" w:eastAsiaTheme="minorEastAsia" w:hAnsi="Arial" w:cs="Arial"/>
          <w:lang w:eastAsia="cs-CZ"/>
        </w:rPr>
        <w:t>s</w:t>
      </w:r>
      <w:r w:rsidR="00267B24" w:rsidRPr="00D97528">
        <w:rPr>
          <w:rFonts w:ascii="Arial" w:eastAsiaTheme="minorEastAsia" w:hAnsi="Arial" w:cs="Arial"/>
          <w:spacing w:val="-22"/>
          <w:lang w:eastAsia="cs-CZ"/>
        </w:rPr>
        <w:t> </w:t>
      </w:r>
      <w:r w:rsidR="00267B24" w:rsidRPr="00D97528">
        <w:rPr>
          <w:rFonts w:ascii="Arial" w:eastAsiaTheme="minorEastAsia" w:hAnsi="Arial" w:cs="Arial"/>
          <w:lang w:eastAsia="cs-CZ"/>
        </w:rPr>
        <w:t>řádným</w:t>
      </w:r>
      <w:r w:rsidR="00267B24" w:rsidRPr="00D97528">
        <w:rPr>
          <w:rFonts w:ascii="Arial" w:eastAsiaTheme="minorEastAsia" w:hAnsi="Arial" w:cs="Arial"/>
          <w:spacing w:val="-22"/>
          <w:lang w:eastAsia="cs-CZ"/>
        </w:rPr>
        <w:t xml:space="preserve"> </w:t>
      </w:r>
      <w:r w:rsidRPr="00D97528">
        <w:rPr>
          <w:rFonts w:ascii="Arial" w:eastAsiaTheme="minorEastAsia" w:hAnsi="Arial" w:cs="Arial"/>
          <w:lang w:eastAsia="cs-CZ"/>
        </w:rPr>
        <w:t>plněním dodávky předmětu koupě</w:t>
      </w:r>
      <w:r w:rsidRPr="00D97528">
        <w:rPr>
          <w:rFonts w:ascii="Arial" w:eastAsiaTheme="minorEastAsia" w:hAnsi="Arial" w:cs="Arial"/>
          <w:spacing w:val="17"/>
          <w:lang w:eastAsia="cs-CZ"/>
        </w:rPr>
        <w:t xml:space="preserve"> </w:t>
      </w:r>
      <w:r w:rsidRPr="00D97528">
        <w:rPr>
          <w:rFonts w:ascii="Arial" w:eastAsiaTheme="minorEastAsia" w:hAnsi="Arial" w:cs="Arial"/>
          <w:lang w:eastAsia="cs-CZ"/>
        </w:rPr>
        <w:t>v termínu dle čl. III odst. 1 této smlouvy,</w:t>
      </w:r>
      <w:r w:rsidRPr="00D97528">
        <w:rPr>
          <w:rFonts w:ascii="Arial" w:eastAsiaTheme="minorEastAsia" w:hAnsi="Arial" w:cs="Arial"/>
          <w:spacing w:val="-3"/>
          <w:lang w:eastAsia="cs-CZ"/>
        </w:rPr>
        <w:t xml:space="preserve"> </w:t>
      </w:r>
      <w:r w:rsidRPr="00D97528">
        <w:rPr>
          <w:rFonts w:ascii="Arial" w:eastAsiaTheme="minorEastAsia" w:hAnsi="Arial" w:cs="Arial"/>
          <w:lang w:eastAsia="cs-CZ"/>
        </w:rPr>
        <w:t>má Kupující</w:t>
      </w:r>
      <w:r w:rsidRPr="00D97528">
        <w:rPr>
          <w:rFonts w:ascii="Arial" w:eastAsiaTheme="minorEastAsia" w:hAnsi="Arial" w:cs="Arial"/>
          <w:spacing w:val="-3"/>
          <w:lang w:eastAsia="cs-CZ"/>
        </w:rPr>
        <w:t xml:space="preserve"> </w:t>
      </w:r>
      <w:r w:rsidRPr="00D97528">
        <w:rPr>
          <w:rFonts w:ascii="Arial" w:eastAsiaTheme="minorEastAsia" w:hAnsi="Arial" w:cs="Arial"/>
          <w:lang w:eastAsia="cs-CZ"/>
        </w:rPr>
        <w:t>právo</w:t>
      </w:r>
      <w:r w:rsidRPr="00D97528">
        <w:rPr>
          <w:rFonts w:ascii="Arial" w:eastAsiaTheme="minorEastAsia" w:hAnsi="Arial" w:cs="Arial"/>
          <w:spacing w:val="1"/>
          <w:lang w:eastAsia="cs-CZ"/>
        </w:rPr>
        <w:t xml:space="preserve"> </w:t>
      </w:r>
      <w:r w:rsidRPr="00D97528">
        <w:rPr>
          <w:rFonts w:ascii="Arial" w:eastAsiaTheme="minorEastAsia" w:hAnsi="Arial" w:cs="Arial"/>
          <w:lang w:eastAsia="cs-CZ"/>
        </w:rPr>
        <w:t>na</w:t>
      </w:r>
      <w:r w:rsidRPr="00D97528">
        <w:rPr>
          <w:rFonts w:ascii="Arial" w:eastAsiaTheme="minorEastAsia" w:hAnsi="Arial" w:cs="Arial"/>
          <w:spacing w:val="2"/>
          <w:lang w:eastAsia="cs-CZ"/>
        </w:rPr>
        <w:t xml:space="preserve"> </w:t>
      </w:r>
      <w:r w:rsidRPr="00D97528">
        <w:rPr>
          <w:rFonts w:ascii="Arial" w:eastAsiaTheme="minorEastAsia" w:hAnsi="Arial" w:cs="Arial"/>
          <w:lang w:eastAsia="cs-CZ"/>
        </w:rPr>
        <w:t>smluvní</w:t>
      </w:r>
      <w:r w:rsidRPr="00D97528">
        <w:rPr>
          <w:rFonts w:ascii="Arial" w:eastAsiaTheme="minorEastAsia" w:hAnsi="Arial" w:cs="Arial"/>
          <w:spacing w:val="-6"/>
          <w:lang w:eastAsia="cs-CZ"/>
        </w:rPr>
        <w:t xml:space="preserve"> </w:t>
      </w:r>
      <w:r w:rsidRPr="00D97528">
        <w:rPr>
          <w:rFonts w:ascii="Arial" w:eastAsiaTheme="minorEastAsia" w:hAnsi="Arial" w:cs="Arial"/>
          <w:lang w:eastAsia="cs-CZ"/>
        </w:rPr>
        <w:t>pokutu</w:t>
      </w:r>
      <w:r w:rsidRPr="00D97528">
        <w:rPr>
          <w:rFonts w:ascii="Arial" w:eastAsiaTheme="minorEastAsia" w:hAnsi="Arial" w:cs="Arial"/>
          <w:spacing w:val="16"/>
          <w:lang w:eastAsia="cs-CZ"/>
        </w:rPr>
        <w:t xml:space="preserve"> </w:t>
      </w:r>
      <w:r w:rsidRPr="00FA484F">
        <w:rPr>
          <w:rFonts w:ascii="Arial" w:eastAsiaTheme="minorEastAsia" w:hAnsi="Arial" w:cs="Arial"/>
          <w:lang w:eastAsia="cs-CZ"/>
        </w:rPr>
        <w:t>ve</w:t>
      </w:r>
      <w:r w:rsidRPr="00FA484F">
        <w:rPr>
          <w:rFonts w:ascii="Arial" w:eastAsiaTheme="minorEastAsia" w:hAnsi="Arial" w:cs="Arial"/>
          <w:spacing w:val="-3"/>
          <w:lang w:eastAsia="cs-CZ"/>
        </w:rPr>
        <w:t xml:space="preserve"> </w:t>
      </w:r>
      <w:r w:rsidRPr="00FA484F">
        <w:rPr>
          <w:rFonts w:ascii="Arial" w:eastAsiaTheme="minorEastAsia" w:hAnsi="Arial" w:cs="Arial"/>
          <w:lang w:eastAsia="cs-CZ"/>
        </w:rPr>
        <w:t xml:space="preserve">výši </w:t>
      </w:r>
      <w:r w:rsidR="00D84326" w:rsidRPr="00FA484F">
        <w:rPr>
          <w:rFonts w:ascii="Arial" w:eastAsiaTheme="minorEastAsia" w:hAnsi="Arial" w:cs="Arial"/>
          <w:lang w:eastAsia="cs-CZ"/>
        </w:rPr>
        <w:t>0,1</w:t>
      </w:r>
      <w:r w:rsidR="00D97528" w:rsidRPr="00FA484F">
        <w:rPr>
          <w:rFonts w:ascii="Arial" w:eastAsiaTheme="minorEastAsia" w:hAnsi="Arial" w:cs="Arial"/>
          <w:lang w:eastAsia="cs-CZ"/>
        </w:rPr>
        <w:t xml:space="preserve"> % z ceny předmětu koupě</w:t>
      </w:r>
      <w:r w:rsidR="00A0745C">
        <w:rPr>
          <w:rFonts w:ascii="Arial" w:eastAsiaTheme="minorEastAsia" w:hAnsi="Arial" w:cs="Arial"/>
          <w:lang w:eastAsia="cs-CZ"/>
        </w:rPr>
        <w:t xml:space="preserve"> uvedené v čl. IV odst. 1</w:t>
      </w:r>
      <w:r w:rsidRPr="00FA484F">
        <w:rPr>
          <w:rFonts w:ascii="Arial" w:eastAsiaTheme="minorEastAsia" w:hAnsi="Arial" w:cs="Arial"/>
          <w:lang w:eastAsia="cs-CZ"/>
        </w:rPr>
        <w:t>, a</w:t>
      </w:r>
      <w:r w:rsidRPr="00D97528">
        <w:rPr>
          <w:rFonts w:ascii="Arial" w:eastAsiaTheme="minorEastAsia" w:hAnsi="Arial" w:cs="Arial"/>
          <w:lang w:eastAsia="cs-CZ"/>
        </w:rPr>
        <w:t xml:space="preserve"> to za</w:t>
      </w:r>
      <w:r w:rsidRPr="00D97528">
        <w:rPr>
          <w:rFonts w:ascii="Arial" w:eastAsiaTheme="minorEastAsia" w:hAnsi="Arial" w:cs="Arial"/>
          <w:spacing w:val="-7"/>
          <w:lang w:eastAsia="cs-CZ"/>
        </w:rPr>
        <w:t xml:space="preserve"> </w:t>
      </w:r>
      <w:r w:rsidRPr="00D97528">
        <w:rPr>
          <w:rFonts w:ascii="Arial" w:eastAsiaTheme="minorEastAsia" w:hAnsi="Arial" w:cs="Arial"/>
          <w:lang w:eastAsia="cs-CZ"/>
        </w:rPr>
        <w:t>každý i započatý den</w:t>
      </w:r>
      <w:r w:rsidRPr="00D97528">
        <w:rPr>
          <w:rFonts w:ascii="Arial" w:eastAsiaTheme="minorEastAsia" w:hAnsi="Arial" w:cs="Arial"/>
          <w:spacing w:val="-5"/>
          <w:lang w:eastAsia="cs-CZ"/>
        </w:rPr>
        <w:t xml:space="preserve"> </w:t>
      </w:r>
      <w:r w:rsidRPr="00D97528">
        <w:rPr>
          <w:rFonts w:ascii="Arial" w:eastAsiaTheme="minorEastAsia" w:hAnsi="Arial" w:cs="Arial"/>
          <w:lang w:eastAsia="cs-CZ"/>
        </w:rPr>
        <w:t>prodlení.</w:t>
      </w:r>
      <w:r w:rsidRPr="002D423A">
        <w:rPr>
          <w:rFonts w:ascii="Arial" w:eastAsiaTheme="minorEastAsia" w:hAnsi="Arial" w:cs="Arial"/>
          <w:lang w:eastAsia="cs-CZ"/>
        </w:rPr>
        <w:t xml:space="preserve"> </w:t>
      </w:r>
    </w:p>
    <w:p w14:paraId="67A02121" w14:textId="30131EAF" w:rsidR="002D423A" w:rsidRPr="00BE16DE" w:rsidRDefault="002D423A" w:rsidP="002D423A">
      <w:pPr>
        <w:numPr>
          <w:ilvl w:val="0"/>
          <w:numId w:val="29"/>
        </w:numPr>
        <w:spacing w:after="120"/>
        <w:ind w:left="426" w:hanging="426"/>
        <w:jc w:val="both"/>
        <w:rPr>
          <w:rFonts w:ascii="Arial" w:eastAsiaTheme="minorEastAsia" w:hAnsi="Arial" w:cs="Arial"/>
          <w:lang w:eastAsia="cs-CZ"/>
        </w:rPr>
      </w:pPr>
      <w:r w:rsidRPr="00BE16DE">
        <w:rPr>
          <w:rFonts w:ascii="Arial" w:eastAsiaTheme="minorEastAsia" w:hAnsi="Arial" w:cs="Arial"/>
          <w:lang w:eastAsia="cs-CZ"/>
        </w:rPr>
        <w:t xml:space="preserve">V případě prodlení Prodávajícího s odstraňováním oprávněně reklamovaných vad předmětu koupě dle čl. V odst. </w:t>
      </w:r>
      <w:r w:rsidR="005F76EA">
        <w:rPr>
          <w:rFonts w:ascii="Arial" w:eastAsiaTheme="minorEastAsia" w:hAnsi="Arial" w:cs="Arial"/>
          <w:lang w:eastAsia="cs-CZ"/>
        </w:rPr>
        <w:t>7</w:t>
      </w:r>
      <w:r w:rsidR="005F76EA" w:rsidRPr="00BE16DE">
        <w:rPr>
          <w:rFonts w:ascii="Arial" w:eastAsiaTheme="minorEastAsia" w:hAnsi="Arial" w:cs="Arial"/>
          <w:lang w:eastAsia="cs-CZ"/>
        </w:rPr>
        <w:t xml:space="preserve"> </w:t>
      </w:r>
      <w:r w:rsidRPr="00BE16DE">
        <w:rPr>
          <w:rFonts w:ascii="Arial" w:eastAsiaTheme="minorEastAsia" w:hAnsi="Arial" w:cs="Arial"/>
          <w:lang w:eastAsia="cs-CZ"/>
        </w:rPr>
        <w:t xml:space="preserve">této smlouvy, má Kupující právo na smluvní pokutu ve výši </w:t>
      </w:r>
      <w:r w:rsidR="00D84326">
        <w:rPr>
          <w:rFonts w:ascii="Arial" w:eastAsiaTheme="minorEastAsia" w:hAnsi="Arial" w:cs="Arial"/>
          <w:lang w:eastAsia="cs-CZ"/>
        </w:rPr>
        <w:t>0,</w:t>
      </w:r>
      <w:r w:rsidR="00D84326" w:rsidRPr="00FA484F">
        <w:rPr>
          <w:rFonts w:ascii="Arial" w:eastAsiaTheme="minorEastAsia" w:hAnsi="Arial" w:cs="Arial"/>
          <w:lang w:eastAsia="cs-CZ"/>
        </w:rPr>
        <w:t>1</w:t>
      </w:r>
      <w:r w:rsidR="00D97528" w:rsidRPr="00FA484F">
        <w:rPr>
          <w:rFonts w:ascii="Arial" w:eastAsiaTheme="minorEastAsia" w:hAnsi="Arial" w:cs="Arial"/>
          <w:lang w:eastAsia="cs-CZ"/>
        </w:rPr>
        <w:t xml:space="preserve"> % z ceny předmětu koupě</w:t>
      </w:r>
      <w:r w:rsidR="00A0745C">
        <w:rPr>
          <w:rFonts w:ascii="Arial" w:eastAsiaTheme="minorEastAsia" w:hAnsi="Arial" w:cs="Arial"/>
          <w:lang w:eastAsia="cs-CZ"/>
        </w:rPr>
        <w:t xml:space="preserve"> uvedené v čl. IV odst. 1, a to</w:t>
      </w:r>
      <w:r w:rsidR="00D97ABB" w:rsidRPr="00FA484F">
        <w:rPr>
          <w:rFonts w:ascii="Arial" w:eastAsiaTheme="minorEastAsia" w:hAnsi="Arial" w:cs="Arial"/>
          <w:lang w:eastAsia="cs-CZ"/>
        </w:rPr>
        <w:t xml:space="preserve"> </w:t>
      </w:r>
      <w:r w:rsidRPr="00FA484F">
        <w:rPr>
          <w:rFonts w:ascii="Arial" w:eastAsiaTheme="minorEastAsia" w:hAnsi="Arial" w:cs="Arial"/>
          <w:lang w:eastAsia="cs-CZ"/>
        </w:rPr>
        <w:t>za</w:t>
      </w:r>
      <w:r w:rsidRPr="00BE16DE">
        <w:rPr>
          <w:rFonts w:ascii="Arial" w:eastAsiaTheme="minorEastAsia" w:hAnsi="Arial" w:cs="Arial"/>
          <w:lang w:eastAsia="cs-CZ"/>
        </w:rPr>
        <w:t xml:space="preserve"> každou vadu a každý i započatý den prodlení.</w:t>
      </w:r>
    </w:p>
    <w:p w14:paraId="0523E5E7" w14:textId="77777777" w:rsidR="002D423A" w:rsidRPr="002D423A" w:rsidRDefault="002D423A" w:rsidP="002D423A">
      <w:pPr>
        <w:numPr>
          <w:ilvl w:val="0"/>
          <w:numId w:val="29"/>
        </w:numPr>
        <w:spacing w:after="120"/>
        <w:ind w:left="426" w:hanging="426"/>
        <w:jc w:val="both"/>
        <w:rPr>
          <w:rFonts w:ascii="Arial" w:eastAsiaTheme="minorEastAsia" w:hAnsi="Arial" w:cs="Arial"/>
          <w:lang w:eastAsia="cs-CZ"/>
        </w:rPr>
      </w:pPr>
      <w:bookmarkStart w:id="9" w:name="_Hlk50649084"/>
      <w:r w:rsidRPr="002D423A">
        <w:rPr>
          <w:rFonts w:ascii="Arial" w:hAnsi="Arial" w:cs="Arial"/>
        </w:rPr>
        <w:t xml:space="preserve">V případě, že Prodávající poruší povinnosti vyplývající z čl. VI této smlouvy, má Kupující právo na zaplacení smluvní pokuty </w:t>
      </w:r>
      <w:r w:rsidRPr="00C963CB">
        <w:rPr>
          <w:rFonts w:ascii="Arial" w:hAnsi="Arial" w:cs="Arial"/>
        </w:rPr>
        <w:t>výši 50 000 Kč</w:t>
      </w:r>
      <w:r w:rsidRPr="002D423A">
        <w:rPr>
          <w:rFonts w:ascii="Arial" w:eastAsiaTheme="minorEastAsia" w:hAnsi="Arial" w:cs="Arial"/>
          <w:lang w:eastAsia="cs-CZ"/>
        </w:rPr>
        <w:t>, a to</w:t>
      </w:r>
      <w:r w:rsidRPr="002D423A">
        <w:rPr>
          <w:rFonts w:ascii="Arial" w:hAnsi="Arial" w:cs="Arial"/>
        </w:rPr>
        <w:t xml:space="preserve"> za každý jednotlivý případ porušení povinnosti mlčenlivosti.</w:t>
      </w:r>
    </w:p>
    <w:bookmarkEnd w:id="9"/>
    <w:p w14:paraId="4D378C82" w14:textId="77777777" w:rsidR="002D423A" w:rsidRPr="002D423A" w:rsidRDefault="002D423A" w:rsidP="002D423A">
      <w:pPr>
        <w:widowControl w:val="0"/>
        <w:numPr>
          <w:ilvl w:val="0"/>
          <w:numId w:val="29"/>
        </w:numPr>
        <w:tabs>
          <w:tab w:val="left" w:pos="462"/>
        </w:tabs>
        <w:kinsoku w:val="0"/>
        <w:overflowPunct w:val="0"/>
        <w:autoSpaceDE w:val="0"/>
        <w:autoSpaceDN w:val="0"/>
        <w:adjustRightInd w:val="0"/>
        <w:spacing w:after="120"/>
        <w:ind w:left="425" w:hanging="425"/>
        <w:jc w:val="both"/>
        <w:outlineLvl w:val="2"/>
        <w:rPr>
          <w:rFonts w:ascii="Arial" w:eastAsiaTheme="minorEastAsia" w:hAnsi="Arial" w:cs="Arial"/>
          <w:lang w:eastAsia="cs-CZ"/>
        </w:rPr>
      </w:pPr>
      <w:r w:rsidRPr="002D423A">
        <w:rPr>
          <w:rFonts w:ascii="Arial" w:eastAsiaTheme="minorEastAsia" w:hAnsi="Arial" w:cs="Arial"/>
        </w:rPr>
        <w:t>Zaplacení smluvní pokuty nezbavuje Prodávajícího povinnosti splnit závazky přijaté touto smlouvou.</w:t>
      </w:r>
    </w:p>
    <w:p w14:paraId="67163CE7" w14:textId="5681425A" w:rsidR="002D423A" w:rsidRPr="002D423A" w:rsidRDefault="002D423A" w:rsidP="002D423A">
      <w:pPr>
        <w:numPr>
          <w:ilvl w:val="0"/>
          <w:numId w:val="29"/>
        </w:numPr>
        <w:spacing w:after="120"/>
        <w:ind w:left="426" w:hanging="426"/>
        <w:jc w:val="both"/>
        <w:rPr>
          <w:rFonts w:ascii="Arial" w:eastAsiaTheme="minorEastAsia" w:hAnsi="Arial" w:cs="Arial"/>
          <w:lang w:eastAsia="cs-CZ"/>
        </w:rPr>
      </w:pPr>
      <w:r w:rsidRPr="002D423A">
        <w:rPr>
          <w:rFonts w:ascii="Arial" w:eastAsiaTheme="minorEastAsia" w:hAnsi="Arial" w:cs="Arial"/>
          <w:lang w:eastAsia="cs-CZ"/>
        </w:rPr>
        <w:lastRenderedPageBreak/>
        <w:t>V případě</w:t>
      </w:r>
      <w:r w:rsidRPr="002D423A">
        <w:rPr>
          <w:rFonts w:ascii="Arial" w:eastAsiaTheme="minorEastAsia" w:hAnsi="Arial" w:cs="Arial"/>
          <w:spacing w:val="11"/>
          <w:lang w:eastAsia="cs-CZ"/>
        </w:rPr>
        <w:t xml:space="preserve"> </w:t>
      </w:r>
      <w:r w:rsidRPr="002D423A">
        <w:rPr>
          <w:rFonts w:ascii="Arial" w:eastAsiaTheme="minorEastAsia" w:hAnsi="Arial" w:cs="Arial"/>
          <w:lang w:eastAsia="cs-CZ"/>
        </w:rPr>
        <w:t>prodlení</w:t>
      </w:r>
      <w:r w:rsidRPr="002D423A">
        <w:rPr>
          <w:rFonts w:ascii="Arial" w:eastAsiaTheme="minorEastAsia" w:hAnsi="Arial" w:cs="Arial"/>
          <w:spacing w:val="19"/>
          <w:lang w:eastAsia="cs-CZ"/>
        </w:rPr>
        <w:t xml:space="preserve"> </w:t>
      </w:r>
      <w:r w:rsidRPr="002D423A">
        <w:rPr>
          <w:rFonts w:ascii="Arial" w:eastAsiaTheme="minorEastAsia" w:hAnsi="Arial" w:cs="Arial"/>
          <w:lang w:eastAsia="cs-CZ"/>
        </w:rPr>
        <w:t>Kupujícího</w:t>
      </w:r>
      <w:r w:rsidRPr="002D423A">
        <w:rPr>
          <w:rFonts w:ascii="Arial" w:eastAsiaTheme="minorEastAsia" w:hAnsi="Arial" w:cs="Arial"/>
          <w:spacing w:val="15"/>
          <w:lang w:eastAsia="cs-CZ"/>
        </w:rPr>
        <w:t xml:space="preserve"> </w:t>
      </w:r>
      <w:r w:rsidRPr="002D423A">
        <w:rPr>
          <w:rFonts w:ascii="Arial" w:eastAsiaTheme="minorEastAsia" w:hAnsi="Arial" w:cs="Arial"/>
          <w:lang w:eastAsia="cs-CZ"/>
        </w:rPr>
        <w:t>s</w:t>
      </w:r>
      <w:r w:rsidRPr="002D423A">
        <w:rPr>
          <w:rFonts w:ascii="Arial" w:eastAsiaTheme="minorEastAsia" w:hAnsi="Arial" w:cs="Arial"/>
          <w:spacing w:val="-16"/>
          <w:lang w:eastAsia="cs-CZ"/>
        </w:rPr>
        <w:t xml:space="preserve"> </w:t>
      </w:r>
      <w:r w:rsidRPr="002D423A">
        <w:rPr>
          <w:rFonts w:ascii="Arial" w:eastAsiaTheme="minorEastAsia" w:hAnsi="Arial" w:cs="Arial"/>
          <w:lang w:eastAsia="cs-CZ"/>
        </w:rPr>
        <w:t>úhradou</w:t>
      </w:r>
      <w:r w:rsidRPr="002D423A">
        <w:rPr>
          <w:rFonts w:ascii="Arial" w:eastAsiaTheme="minorEastAsia" w:hAnsi="Arial" w:cs="Arial"/>
          <w:spacing w:val="19"/>
          <w:lang w:eastAsia="cs-CZ"/>
        </w:rPr>
        <w:t xml:space="preserve"> </w:t>
      </w:r>
      <w:r w:rsidRPr="002D423A">
        <w:rPr>
          <w:rFonts w:ascii="Arial" w:eastAsiaTheme="minorEastAsia" w:hAnsi="Arial" w:cs="Arial"/>
        </w:rPr>
        <w:t>ceny dle řádně vystaveného a doručeného daňového dokladu (faktury)</w:t>
      </w:r>
      <w:r w:rsidRPr="002D423A">
        <w:rPr>
          <w:rFonts w:ascii="Arial" w:eastAsiaTheme="minorEastAsia" w:hAnsi="Arial" w:cs="Arial"/>
          <w:spacing w:val="9"/>
          <w:lang w:eastAsia="cs-CZ"/>
        </w:rPr>
        <w:t xml:space="preserve"> </w:t>
      </w:r>
      <w:r w:rsidRPr="002D423A">
        <w:rPr>
          <w:rFonts w:ascii="Arial" w:eastAsiaTheme="minorEastAsia" w:hAnsi="Arial" w:cs="Arial"/>
          <w:lang w:eastAsia="cs-CZ"/>
        </w:rPr>
        <w:t>je</w:t>
      </w:r>
      <w:r w:rsidRPr="002D423A">
        <w:rPr>
          <w:rFonts w:ascii="Arial" w:eastAsiaTheme="minorEastAsia" w:hAnsi="Arial" w:cs="Arial"/>
          <w:spacing w:val="20"/>
          <w:lang w:eastAsia="cs-CZ"/>
        </w:rPr>
        <w:t xml:space="preserve"> </w:t>
      </w:r>
      <w:r w:rsidR="00F9692E">
        <w:rPr>
          <w:rFonts w:ascii="Arial" w:eastAsiaTheme="minorEastAsia" w:hAnsi="Arial" w:cs="Arial"/>
          <w:lang w:eastAsia="cs-CZ"/>
        </w:rPr>
        <w:t>Prodávající</w:t>
      </w:r>
      <w:r w:rsidR="00F9692E" w:rsidRPr="002D423A">
        <w:rPr>
          <w:rFonts w:ascii="Arial" w:eastAsiaTheme="minorEastAsia" w:hAnsi="Arial" w:cs="Arial"/>
          <w:w w:val="99"/>
          <w:lang w:eastAsia="cs-CZ"/>
        </w:rPr>
        <w:t xml:space="preserve"> </w:t>
      </w:r>
      <w:r w:rsidRPr="002D423A">
        <w:rPr>
          <w:rFonts w:ascii="Arial" w:eastAsiaTheme="minorEastAsia" w:hAnsi="Arial" w:cs="Arial"/>
          <w:lang w:eastAsia="cs-CZ"/>
        </w:rPr>
        <w:t>oprávněn</w:t>
      </w:r>
      <w:r w:rsidRPr="002D423A">
        <w:rPr>
          <w:rFonts w:ascii="Arial" w:eastAsiaTheme="minorEastAsia" w:hAnsi="Arial" w:cs="Arial"/>
          <w:spacing w:val="10"/>
          <w:lang w:eastAsia="cs-CZ"/>
        </w:rPr>
        <w:t xml:space="preserve"> </w:t>
      </w:r>
      <w:r w:rsidRPr="002D423A">
        <w:rPr>
          <w:rFonts w:ascii="Arial" w:eastAsiaTheme="minorEastAsia" w:hAnsi="Arial" w:cs="Arial"/>
          <w:lang w:eastAsia="cs-CZ"/>
        </w:rPr>
        <w:t>účtovat</w:t>
      </w:r>
      <w:r w:rsidRPr="002D423A">
        <w:rPr>
          <w:rFonts w:ascii="Arial" w:eastAsiaTheme="minorEastAsia" w:hAnsi="Arial" w:cs="Arial"/>
          <w:spacing w:val="15"/>
          <w:lang w:eastAsia="cs-CZ"/>
        </w:rPr>
        <w:t xml:space="preserve"> </w:t>
      </w:r>
      <w:r w:rsidRPr="002D423A">
        <w:rPr>
          <w:rFonts w:ascii="Arial" w:eastAsiaTheme="minorEastAsia" w:hAnsi="Arial" w:cs="Arial"/>
          <w:lang w:eastAsia="cs-CZ"/>
        </w:rPr>
        <w:t>úrok</w:t>
      </w:r>
      <w:r w:rsidRPr="002D423A">
        <w:rPr>
          <w:rFonts w:ascii="Arial" w:eastAsiaTheme="minorEastAsia" w:hAnsi="Arial" w:cs="Arial"/>
          <w:spacing w:val="-1"/>
          <w:lang w:eastAsia="cs-CZ"/>
        </w:rPr>
        <w:t xml:space="preserve"> </w:t>
      </w:r>
      <w:r w:rsidRPr="002D423A">
        <w:rPr>
          <w:rFonts w:ascii="Arial" w:eastAsiaTheme="minorEastAsia" w:hAnsi="Arial" w:cs="Arial"/>
          <w:lang w:eastAsia="cs-CZ"/>
        </w:rPr>
        <w:t>z</w:t>
      </w:r>
      <w:r w:rsidRPr="002D423A">
        <w:rPr>
          <w:rFonts w:ascii="Arial" w:eastAsiaTheme="minorEastAsia" w:hAnsi="Arial" w:cs="Arial"/>
          <w:spacing w:val="-7"/>
          <w:lang w:eastAsia="cs-CZ"/>
        </w:rPr>
        <w:t xml:space="preserve"> </w:t>
      </w:r>
      <w:r w:rsidRPr="0078296B">
        <w:rPr>
          <w:rFonts w:ascii="Arial" w:eastAsiaTheme="minorEastAsia" w:hAnsi="Arial" w:cs="Arial"/>
          <w:lang w:eastAsia="cs-CZ"/>
        </w:rPr>
        <w:t>prodlení</w:t>
      </w:r>
      <w:r w:rsidRPr="0078296B">
        <w:rPr>
          <w:rFonts w:ascii="Arial" w:eastAsiaTheme="minorEastAsia" w:hAnsi="Arial" w:cs="Arial"/>
          <w:spacing w:val="13"/>
          <w:lang w:eastAsia="cs-CZ"/>
        </w:rPr>
        <w:t xml:space="preserve"> </w:t>
      </w:r>
      <w:r w:rsidRPr="0078296B">
        <w:rPr>
          <w:rFonts w:ascii="Arial" w:eastAsiaTheme="minorEastAsia" w:hAnsi="Arial" w:cs="Arial"/>
        </w:rPr>
        <w:t xml:space="preserve">dle nařízení vlády č. 351/2013 Sb., </w:t>
      </w:r>
      <w:r w:rsidR="00F4425E" w:rsidRPr="0078296B">
        <w:rPr>
          <w:rFonts w:ascii="Arial" w:eastAsiaTheme="minorEastAsia"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5B2B566A" w14:textId="77777777" w:rsidR="002D423A" w:rsidRPr="002D423A" w:rsidRDefault="002D423A" w:rsidP="002D423A">
      <w:pPr>
        <w:widowControl w:val="0"/>
        <w:numPr>
          <w:ilvl w:val="0"/>
          <w:numId w:val="29"/>
        </w:numPr>
        <w:tabs>
          <w:tab w:val="left" w:pos="462"/>
        </w:tabs>
        <w:kinsoku w:val="0"/>
        <w:overflowPunct w:val="0"/>
        <w:autoSpaceDE w:val="0"/>
        <w:autoSpaceDN w:val="0"/>
        <w:adjustRightInd w:val="0"/>
        <w:spacing w:after="120"/>
        <w:ind w:left="425" w:hanging="425"/>
        <w:jc w:val="both"/>
        <w:outlineLvl w:val="2"/>
        <w:rPr>
          <w:rFonts w:ascii="Arial" w:eastAsiaTheme="minorEastAsia" w:hAnsi="Arial" w:cs="Arial"/>
          <w:lang w:eastAsia="cs-CZ"/>
        </w:rPr>
      </w:pPr>
      <w:r w:rsidRPr="002D423A">
        <w:rPr>
          <w:rFonts w:ascii="Arial" w:eastAsiaTheme="minorEastAsia" w:hAnsi="Arial" w:cs="Arial"/>
        </w:rPr>
        <w:t>Ujednáním smluvní pokuty není nijak dotčeno právo na náhradu vzniklé škody v celém jejím rozsahu,</w:t>
      </w:r>
      <w:r w:rsidRPr="002D423A">
        <w:rPr>
          <w:rFonts w:ascii="Arial" w:hAnsi="Arial" w:cs="Arial"/>
        </w:rPr>
        <w:t xml:space="preserve"> § 2050 OZ se tak neuplatní.</w:t>
      </w:r>
    </w:p>
    <w:p w14:paraId="111520E2" w14:textId="08CADA2A" w:rsidR="008126D4" w:rsidRPr="003E375C" w:rsidRDefault="002D423A" w:rsidP="003E375C">
      <w:pPr>
        <w:widowControl w:val="0"/>
        <w:numPr>
          <w:ilvl w:val="0"/>
          <w:numId w:val="29"/>
        </w:numPr>
        <w:tabs>
          <w:tab w:val="left" w:pos="462"/>
        </w:tabs>
        <w:kinsoku w:val="0"/>
        <w:overflowPunct w:val="0"/>
        <w:autoSpaceDE w:val="0"/>
        <w:autoSpaceDN w:val="0"/>
        <w:adjustRightInd w:val="0"/>
        <w:spacing w:after="120"/>
        <w:ind w:left="426" w:hanging="426"/>
        <w:jc w:val="both"/>
        <w:outlineLvl w:val="2"/>
        <w:rPr>
          <w:rFonts w:ascii="Arial" w:eastAsiaTheme="minorEastAsia" w:hAnsi="Arial" w:cs="Arial"/>
          <w:lang w:eastAsia="cs-CZ"/>
        </w:rPr>
      </w:pPr>
      <w:r w:rsidRPr="002D423A">
        <w:rPr>
          <w:rFonts w:ascii="Arial" w:eastAsiaTheme="minorEastAsia" w:hAnsi="Arial" w:cs="Arial"/>
        </w:rPr>
        <w:t>Smluvní pokuta (úrok z prodlení) je splatná ve lhůtě 30 kalendářních dní ode dne doručení vyúčtování smluvní pokuty (úroku z prodlení) povinné straně.</w:t>
      </w:r>
    </w:p>
    <w:p w14:paraId="729B2908" w14:textId="77777777" w:rsidR="002D423A" w:rsidRPr="00F476C7" w:rsidRDefault="002D423A" w:rsidP="002D423A">
      <w:pPr>
        <w:pStyle w:val="Nadpis1"/>
        <w:numPr>
          <w:ilvl w:val="0"/>
          <w:numId w:val="0"/>
        </w:numPr>
        <w:spacing w:line="276" w:lineRule="auto"/>
        <w:rPr>
          <w:rFonts w:ascii="Arial" w:hAnsi="Arial" w:cs="Arial"/>
          <w:b w:val="0"/>
          <w:sz w:val="22"/>
          <w:szCs w:val="22"/>
        </w:rPr>
      </w:pPr>
      <w:r>
        <w:rPr>
          <w:rFonts w:ascii="Arial" w:hAnsi="Arial" w:cs="Arial"/>
          <w:sz w:val="22"/>
          <w:szCs w:val="22"/>
        </w:rPr>
        <w:t>VIII</w:t>
      </w:r>
      <w:r w:rsidRPr="00F476C7">
        <w:rPr>
          <w:rFonts w:ascii="Arial" w:hAnsi="Arial" w:cs="Arial"/>
          <w:sz w:val="22"/>
          <w:szCs w:val="22"/>
        </w:rPr>
        <w:t>.</w:t>
      </w:r>
      <w:r w:rsidRPr="00F476C7">
        <w:rPr>
          <w:rFonts w:ascii="Arial" w:hAnsi="Arial" w:cs="Arial"/>
          <w:sz w:val="22"/>
          <w:szCs w:val="22"/>
        </w:rPr>
        <w:tab/>
        <w:t>ŘEŠENÍ SPORŮ A ROZHODNÉ PRÁVO</w:t>
      </w:r>
    </w:p>
    <w:p w14:paraId="45821B2E" w14:textId="77777777" w:rsidR="002D423A" w:rsidRPr="00F476C7" w:rsidRDefault="002D423A" w:rsidP="002D423A">
      <w:pPr>
        <w:numPr>
          <w:ilvl w:val="0"/>
          <w:numId w:val="30"/>
        </w:numPr>
        <w:overflowPunct w:val="0"/>
        <w:autoSpaceDE w:val="0"/>
        <w:autoSpaceDN w:val="0"/>
        <w:adjustRightInd w:val="0"/>
        <w:spacing w:after="120"/>
        <w:ind w:left="426" w:hanging="426"/>
        <w:jc w:val="both"/>
        <w:textAlignment w:val="baseline"/>
        <w:rPr>
          <w:rFonts w:ascii="Arial" w:eastAsia="Times New Roman" w:hAnsi="Arial" w:cs="Arial"/>
          <w:lang w:val="x-none" w:eastAsia="cs-CZ"/>
        </w:rPr>
      </w:pPr>
      <w:r w:rsidRPr="00F476C7">
        <w:rPr>
          <w:rFonts w:ascii="Arial" w:eastAsia="Times New Roman" w:hAnsi="Arial" w:cs="Arial"/>
          <w:lang w:val="x-none" w:eastAsia="cs-CZ"/>
        </w:rPr>
        <w:t xml:space="preserve">Tato smlouva i otázky, které v této smlouvě nejsou upraveny vůbec nebo jen částečně, se budou řídit výlučně českým hmotným právem, zejména </w:t>
      </w:r>
      <w:r>
        <w:rPr>
          <w:rFonts w:ascii="Arial" w:eastAsia="Times New Roman" w:hAnsi="Arial" w:cs="Arial"/>
          <w:lang w:eastAsia="cs-CZ"/>
        </w:rPr>
        <w:t>OZ</w:t>
      </w:r>
      <w:r w:rsidRPr="00F476C7">
        <w:rPr>
          <w:rFonts w:ascii="Arial" w:eastAsia="Times New Roman" w:hAnsi="Arial" w:cs="Arial"/>
          <w:lang w:eastAsia="cs-CZ"/>
        </w:rPr>
        <w:t xml:space="preserve"> a ZZVZ</w:t>
      </w:r>
      <w:r w:rsidRPr="00F476C7">
        <w:rPr>
          <w:rFonts w:ascii="Arial" w:eastAsia="Times New Roman" w:hAnsi="Arial" w:cs="Arial"/>
          <w:lang w:val="x-none" w:eastAsia="cs-CZ"/>
        </w:rPr>
        <w:t>, a vykládat v souladu s n</w:t>
      </w:r>
      <w:r w:rsidRPr="00F476C7">
        <w:rPr>
          <w:rFonts w:ascii="Arial" w:eastAsia="Times New Roman" w:hAnsi="Arial" w:cs="Arial"/>
          <w:lang w:eastAsia="cs-CZ"/>
        </w:rPr>
        <w:t>imi</w:t>
      </w:r>
      <w:r w:rsidRPr="00F476C7">
        <w:rPr>
          <w:rFonts w:ascii="Arial" w:eastAsia="Times New Roman" w:hAnsi="Arial" w:cs="Arial"/>
          <w:lang w:val="x-none" w:eastAsia="cs-CZ"/>
        </w:rPr>
        <w:t>.</w:t>
      </w:r>
    </w:p>
    <w:p w14:paraId="0ADA6C77" w14:textId="30398384" w:rsidR="008126D4" w:rsidRPr="00DE3453" w:rsidRDefault="002D423A" w:rsidP="00DE3453">
      <w:pPr>
        <w:numPr>
          <w:ilvl w:val="0"/>
          <w:numId w:val="30"/>
        </w:numPr>
        <w:overflowPunct w:val="0"/>
        <w:autoSpaceDE w:val="0"/>
        <w:autoSpaceDN w:val="0"/>
        <w:adjustRightInd w:val="0"/>
        <w:spacing w:after="0"/>
        <w:ind w:left="426" w:hanging="426"/>
        <w:jc w:val="both"/>
        <w:textAlignment w:val="baseline"/>
        <w:rPr>
          <w:rFonts w:ascii="Arial" w:eastAsia="Times New Roman" w:hAnsi="Arial" w:cs="Arial"/>
          <w:lang w:val="x-none" w:eastAsia="cs-CZ"/>
        </w:rPr>
      </w:pPr>
      <w:r w:rsidRPr="00F476C7">
        <w:rPr>
          <w:rFonts w:ascii="Arial" w:eastAsia="Times New Roman" w:hAnsi="Arial" w:cs="Arial"/>
          <w:lang w:eastAsia="cs-CZ"/>
        </w:rPr>
        <w:t xml:space="preserve">Smluvní strany se zavazují řešit spory vzniklé z tohoto smluvního vztahu především smírně, vzájemným jednáním. </w:t>
      </w:r>
      <w:r w:rsidRPr="00F476C7">
        <w:rPr>
          <w:rFonts w:ascii="Arial" w:eastAsia="Times New Roman" w:hAnsi="Arial" w:cs="Arial"/>
          <w:lang w:val="x-none" w:eastAsia="cs-CZ"/>
        </w:rPr>
        <w:t xml:space="preserve">Pro všechny spory vznikající z této smlouvy nebo v souvislosti s ní je dána pravomoc soudů České republiky a vylučuje se pravomoc soudů jiného státu. Místně příslušným je soud podle sídla </w:t>
      </w:r>
      <w:r w:rsidRPr="00F476C7">
        <w:rPr>
          <w:rFonts w:ascii="Arial" w:eastAsia="Times New Roman" w:hAnsi="Arial" w:cs="Arial"/>
          <w:lang w:eastAsia="cs-CZ"/>
        </w:rPr>
        <w:t>Kupujícího</w:t>
      </w:r>
      <w:r w:rsidRPr="00F476C7">
        <w:rPr>
          <w:rFonts w:ascii="Arial" w:eastAsia="Times New Roman" w:hAnsi="Arial" w:cs="Arial"/>
          <w:lang w:val="x-none" w:eastAsia="cs-CZ"/>
        </w:rPr>
        <w:t>.</w:t>
      </w:r>
    </w:p>
    <w:p w14:paraId="787FBFAF" w14:textId="77777777" w:rsidR="002D423A" w:rsidRPr="00F476C7" w:rsidRDefault="002D423A" w:rsidP="002D423A">
      <w:pPr>
        <w:pStyle w:val="Nadpis1"/>
        <w:numPr>
          <w:ilvl w:val="0"/>
          <w:numId w:val="0"/>
        </w:numPr>
        <w:spacing w:line="276" w:lineRule="auto"/>
        <w:rPr>
          <w:rFonts w:ascii="Arial" w:hAnsi="Arial" w:cs="Arial"/>
          <w:b w:val="0"/>
          <w:sz w:val="22"/>
          <w:szCs w:val="22"/>
        </w:rPr>
      </w:pPr>
      <w:r>
        <w:rPr>
          <w:rFonts w:ascii="Arial" w:hAnsi="Arial" w:cs="Arial"/>
          <w:sz w:val="22"/>
          <w:szCs w:val="22"/>
        </w:rPr>
        <w:t>I</w:t>
      </w:r>
      <w:r w:rsidRPr="00F476C7">
        <w:rPr>
          <w:rFonts w:ascii="Arial" w:hAnsi="Arial" w:cs="Arial"/>
          <w:sz w:val="22"/>
          <w:szCs w:val="22"/>
        </w:rPr>
        <w:t>X.</w:t>
      </w:r>
      <w:r w:rsidRPr="00F476C7">
        <w:rPr>
          <w:rFonts w:ascii="Arial" w:hAnsi="Arial" w:cs="Arial"/>
          <w:sz w:val="22"/>
          <w:szCs w:val="22"/>
        </w:rPr>
        <w:tab/>
        <w:t>ODSTOUPENÍ OD SMLOUVY</w:t>
      </w:r>
    </w:p>
    <w:p w14:paraId="57E98E17" w14:textId="77777777" w:rsidR="002D423A" w:rsidRPr="00F476C7" w:rsidRDefault="002D423A" w:rsidP="002D423A">
      <w:pPr>
        <w:pStyle w:val="Odstavecseseznamem"/>
        <w:numPr>
          <w:ilvl w:val="0"/>
          <w:numId w:val="33"/>
        </w:numPr>
        <w:tabs>
          <w:tab w:val="left" w:pos="426"/>
        </w:tabs>
        <w:spacing w:after="0"/>
        <w:ind w:left="426" w:hanging="426"/>
        <w:jc w:val="both"/>
        <w:rPr>
          <w:rFonts w:ascii="Arial" w:hAnsi="Arial" w:cs="Arial"/>
        </w:rPr>
      </w:pPr>
      <w:r w:rsidRPr="00F476C7">
        <w:rPr>
          <w:rFonts w:ascii="Arial" w:hAnsi="Arial" w:cs="Arial"/>
        </w:rPr>
        <w:t xml:space="preserve">Kupující může odstoupit od </w:t>
      </w:r>
      <w:r w:rsidR="00E27190">
        <w:rPr>
          <w:rFonts w:ascii="Arial" w:hAnsi="Arial" w:cs="Arial"/>
        </w:rPr>
        <w:t xml:space="preserve">této </w:t>
      </w:r>
      <w:r w:rsidRPr="00F476C7">
        <w:rPr>
          <w:rFonts w:ascii="Arial" w:hAnsi="Arial" w:cs="Arial"/>
        </w:rPr>
        <w:t>smlouvy, jestliže:</w:t>
      </w:r>
    </w:p>
    <w:p w14:paraId="35FCE963" w14:textId="6A57F3F9" w:rsidR="002D423A" w:rsidRPr="00F476C7" w:rsidRDefault="002D423A" w:rsidP="002D423A">
      <w:pPr>
        <w:pStyle w:val="Odstavecseseznamem"/>
        <w:numPr>
          <w:ilvl w:val="1"/>
          <w:numId w:val="33"/>
        </w:numPr>
        <w:tabs>
          <w:tab w:val="left" w:pos="426"/>
        </w:tabs>
        <w:spacing w:after="0"/>
        <w:ind w:left="993"/>
        <w:jc w:val="both"/>
        <w:rPr>
          <w:rFonts w:ascii="Arial" w:hAnsi="Arial" w:cs="Arial"/>
        </w:rPr>
      </w:pPr>
      <w:r w:rsidRPr="00D1179A">
        <w:rPr>
          <w:rFonts w:ascii="Arial" w:hAnsi="Arial" w:cs="Arial"/>
        </w:rPr>
        <w:t xml:space="preserve">do </w:t>
      </w:r>
      <w:r w:rsidR="00D84326" w:rsidRPr="00D1179A">
        <w:rPr>
          <w:rFonts w:ascii="Arial" w:hAnsi="Arial" w:cs="Arial"/>
        </w:rPr>
        <w:t>4</w:t>
      </w:r>
      <w:r w:rsidR="00D97528" w:rsidRPr="00D1179A">
        <w:rPr>
          <w:rFonts w:ascii="Arial" w:hAnsi="Arial" w:cs="Arial"/>
        </w:rPr>
        <w:t xml:space="preserve"> týdnů</w:t>
      </w:r>
      <w:r w:rsidRPr="00D1179A">
        <w:rPr>
          <w:rFonts w:ascii="Arial" w:hAnsi="Arial" w:cs="Arial"/>
        </w:rPr>
        <w:t xml:space="preserve"> po marném uplynutí lhůty k plnění dle čl. III odst. 1 této smlouvy ne</w:t>
      </w:r>
      <w:r w:rsidRPr="00F476C7">
        <w:rPr>
          <w:rFonts w:ascii="Arial" w:hAnsi="Arial" w:cs="Arial"/>
        </w:rPr>
        <w:t>byl předmět koupě řádně a včas dodán Kupujícímu v důsledku okolností na straně Prodávajícího;</w:t>
      </w:r>
    </w:p>
    <w:p w14:paraId="42925D6C" w14:textId="51C8F459" w:rsidR="002D423A" w:rsidRPr="00C826E2" w:rsidRDefault="005A1105" w:rsidP="002D423A">
      <w:pPr>
        <w:pStyle w:val="Odstavecseseznamem"/>
        <w:numPr>
          <w:ilvl w:val="1"/>
          <w:numId w:val="33"/>
        </w:numPr>
        <w:tabs>
          <w:tab w:val="left" w:pos="426"/>
        </w:tabs>
        <w:spacing w:after="0"/>
        <w:ind w:left="993"/>
        <w:jc w:val="both"/>
        <w:rPr>
          <w:rFonts w:ascii="Arial" w:hAnsi="Arial" w:cs="Arial"/>
        </w:rPr>
      </w:pPr>
      <w:r w:rsidRPr="00C826E2">
        <w:rPr>
          <w:rFonts w:ascii="Arial" w:hAnsi="Arial" w:cs="Arial"/>
        </w:rPr>
        <w:t>dodaný předmět koupě nesplňuje požadavky této smlouvy</w:t>
      </w:r>
      <w:r w:rsidR="00D04F9A">
        <w:rPr>
          <w:rFonts w:ascii="Arial" w:hAnsi="Arial" w:cs="Arial"/>
        </w:rPr>
        <w:t xml:space="preserve"> a jejích příloh</w:t>
      </w:r>
      <w:r w:rsidR="002D423A" w:rsidRPr="00C826E2">
        <w:rPr>
          <w:rFonts w:ascii="Arial" w:hAnsi="Arial" w:cs="Arial"/>
        </w:rPr>
        <w:t>;</w:t>
      </w:r>
    </w:p>
    <w:p w14:paraId="391E06F7" w14:textId="77777777" w:rsidR="00372598" w:rsidRDefault="002D423A" w:rsidP="002D423A">
      <w:pPr>
        <w:pStyle w:val="Odstavecseseznamem"/>
        <w:numPr>
          <w:ilvl w:val="1"/>
          <w:numId w:val="33"/>
        </w:numPr>
        <w:tabs>
          <w:tab w:val="left" w:pos="426"/>
        </w:tabs>
        <w:spacing w:after="120"/>
        <w:ind w:left="993"/>
        <w:jc w:val="both"/>
        <w:rPr>
          <w:rFonts w:ascii="Arial" w:hAnsi="Arial" w:cs="Arial"/>
        </w:rPr>
      </w:pPr>
      <w:r w:rsidRPr="00F476C7">
        <w:rPr>
          <w:rFonts w:ascii="Arial" w:hAnsi="Arial" w:cs="Arial"/>
        </w:rPr>
        <w:t>předmět koupě byl dodán s vadami, které jsou neopravitelné nebo s jejichž opravou byly spojeny nepřiměřené náklady nebo by tato oprava trvala nepřiměřeně dlouho</w:t>
      </w:r>
    </w:p>
    <w:p w14:paraId="0416C5A4" w14:textId="4B07582B" w:rsidR="002D423A" w:rsidRPr="00F476C7" w:rsidRDefault="00372598" w:rsidP="002D423A">
      <w:pPr>
        <w:pStyle w:val="Odstavecseseznamem"/>
        <w:numPr>
          <w:ilvl w:val="1"/>
          <w:numId w:val="33"/>
        </w:numPr>
        <w:tabs>
          <w:tab w:val="left" w:pos="426"/>
        </w:tabs>
        <w:spacing w:after="120"/>
        <w:ind w:left="993"/>
        <w:jc w:val="both"/>
        <w:rPr>
          <w:rFonts w:ascii="Arial" w:hAnsi="Arial" w:cs="Arial"/>
        </w:rPr>
      </w:pPr>
      <w:r>
        <w:rPr>
          <w:rFonts w:ascii="Arial" w:hAnsi="Arial" w:cs="Arial"/>
        </w:rPr>
        <w:t>v případech stanovených touto smlo</w:t>
      </w:r>
      <w:r w:rsidR="00F9692E">
        <w:rPr>
          <w:rFonts w:ascii="Arial" w:hAnsi="Arial" w:cs="Arial"/>
        </w:rPr>
        <w:t>u</w:t>
      </w:r>
      <w:r>
        <w:rPr>
          <w:rFonts w:ascii="Arial" w:hAnsi="Arial" w:cs="Arial"/>
        </w:rPr>
        <w:t>vou</w:t>
      </w:r>
      <w:r w:rsidR="002D423A" w:rsidRPr="00F476C7">
        <w:rPr>
          <w:rFonts w:ascii="Arial" w:hAnsi="Arial" w:cs="Arial"/>
        </w:rPr>
        <w:t>.</w:t>
      </w:r>
    </w:p>
    <w:p w14:paraId="78A8CA0A" w14:textId="77777777" w:rsidR="002D423A" w:rsidRPr="00F476C7" w:rsidRDefault="00BE16DE" w:rsidP="002D423A">
      <w:pPr>
        <w:pStyle w:val="Zkladntext"/>
        <w:numPr>
          <w:ilvl w:val="0"/>
          <w:numId w:val="33"/>
        </w:numPr>
        <w:overflowPunct/>
        <w:autoSpaceDE/>
        <w:autoSpaceDN/>
        <w:adjustRightInd/>
        <w:spacing w:line="276" w:lineRule="auto"/>
        <w:ind w:left="426" w:hanging="426"/>
        <w:jc w:val="both"/>
        <w:textAlignment w:val="auto"/>
        <w:rPr>
          <w:sz w:val="22"/>
          <w:szCs w:val="22"/>
        </w:rPr>
      </w:pPr>
      <w:r>
        <w:rPr>
          <w:rFonts w:cs="Arial"/>
          <w:sz w:val="22"/>
          <w:szCs w:val="22"/>
        </w:rPr>
        <w:t xml:space="preserve">Každá ze </w:t>
      </w:r>
      <w:r w:rsidR="002D423A" w:rsidRPr="00F476C7">
        <w:rPr>
          <w:rFonts w:cs="Arial"/>
          <w:sz w:val="22"/>
          <w:szCs w:val="22"/>
        </w:rPr>
        <w:t>smluvních stran má právo od smlouvy odstoupit, porušuje-li druhá smluvní strana podstatným způsobem ujednání této smlouvy nebo jedná</w:t>
      </w:r>
      <w:r w:rsidR="002D423A">
        <w:rPr>
          <w:rFonts w:cs="Arial"/>
          <w:sz w:val="22"/>
          <w:szCs w:val="22"/>
        </w:rPr>
        <w:t>-li v rozporu s dobrými mravy.</w:t>
      </w:r>
    </w:p>
    <w:p w14:paraId="24EB2C64" w14:textId="37DB557B" w:rsidR="002D423A" w:rsidRDefault="002D423A" w:rsidP="002D423A">
      <w:pPr>
        <w:pStyle w:val="Zkladntext"/>
        <w:numPr>
          <w:ilvl w:val="0"/>
          <w:numId w:val="33"/>
        </w:numPr>
        <w:overflowPunct/>
        <w:autoSpaceDE/>
        <w:autoSpaceDN/>
        <w:adjustRightInd/>
        <w:spacing w:after="0" w:line="276" w:lineRule="auto"/>
        <w:ind w:left="426" w:hanging="426"/>
        <w:jc w:val="both"/>
        <w:textAlignment w:val="auto"/>
        <w:rPr>
          <w:sz w:val="22"/>
          <w:szCs w:val="22"/>
        </w:rPr>
      </w:pPr>
      <w:r>
        <w:rPr>
          <w:sz w:val="22"/>
          <w:szCs w:val="22"/>
        </w:rPr>
        <w:t>Oznámení o odstoupení od této s</w:t>
      </w:r>
      <w:r w:rsidRPr="000F635D">
        <w:rPr>
          <w:sz w:val="22"/>
          <w:szCs w:val="22"/>
        </w:rPr>
        <w:t xml:space="preserve">mlouvy musí být učiněno písemně, musí v něm být uveden důvod odstoupení a musí být doručeno druhé smluvní straně. Oznámení </w:t>
      </w:r>
      <w:r>
        <w:rPr>
          <w:sz w:val="22"/>
          <w:szCs w:val="22"/>
        </w:rPr>
        <w:t>o odstoupení od této s</w:t>
      </w:r>
      <w:r w:rsidRPr="000F635D">
        <w:rPr>
          <w:sz w:val="22"/>
          <w:szCs w:val="22"/>
        </w:rPr>
        <w:t xml:space="preserve">mlouvy musí být odesláno doporučeně. V případě pochybností o dni doručení se za den doručení považuje 3. pracovní den po podání oznámení o odstoupení k odeslání provozovateli poštovních služeb. Účinky odstoupení od </w:t>
      </w:r>
      <w:r>
        <w:rPr>
          <w:sz w:val="22"/>
          <w:szCs w:val="22"/>
        </w:rPr>
        <w:t>této s</w:t>
      </w:r>
      <w:r w:rsidRPr="000F635D">
        <w:rPr>
          <w:sz w:val="22"/>
          <w:szCs w:val="22"/>
        </w:rPr>
        <w:t>mlouvy nastávají dnem doručení písemné</w:t>
      </w:r>
      <w:r>
        <w:rPr>
          <w:sz w:val="22"/>
          <w:szCs w:val="22"/>
        </w:rPr>
        <w:t xml:space="preserve">ho oznámení o odstoupení druhé </w:t>
      </w:r>
      <w:r w:rsidR="00F9692E">
        <w:rPr>
          <w:sz w:val="22"/>
          <w:szCs w:val="22"/>
        </w:rPr>
        <w:t>s</w:t>
      </w:r>
      <w:r w:rsidRPr="000F635D">
        <w:rPr>
          <w:sz w:val="22"/>
          <w:szCs w:val="22"/>
        </w:rPr>
        <w:t xml:space="preserve">mluvní straně. V případě odstoupení jsou si </w:t>
      </w:r>
      <w:r w:rsidR="004122C6">
        <w:rPr>
          <w:sz w:val="22"/>
          <w:szCs w:val="22"/>
        </w:rPr>
        <w:t>s</w:t>
      </w:r>
      <w:r w:rsidRPr="000F635D">
        <w:rPr>
          <w:sz w:val="22"/>
          <w:szCs w:val="22"/>
        </w:rPr>
        <w:t>mluvní strany povinny vrátit v</w:t>
      </w:r>
      <w:r>
        <w:rPr>
          <w:sz w:val="22"/>
          <w:szCs w:val="22"/>
        </w:rPr>
        <w:t>še, co v souvislosti s plněním této s</w:t>
      </w:r>
      <w:r w:rsidRPr="000F635D">
        <w:rPr>
          <w:sz w:val="22"/>
          <w:szCs w:val="22"/>
        </w:rPr>
        <w:t>mlouvy obdržely</w:t>
      </w:r>
      <w:r>
        <w:rPr>
          <w:sz w:val="22"/>
          <w:szCs w:val="22"/>
        </w:rPr>
        <w:t>.</w:t>
      </w:r>
    </w:p>
    <w:p w14:paraId="7DFD35E2" w14:textId="77777777" w:rsidR="00A50F16" w:rsidRDefault="00A50F16" w:rsidP="00A50F16">
      <w:pPr>
        <w:pStyle w:val="Zkladntext"/>
        <w:overflowPunct/>
        <w:autoSpaceDE/>
        <w:autoSpaceDN/>
        <w:adjustRightInd/>
        <w:spacing w:after="0" w:line="276" w:lineRule="auto"/>
        <w:ind w:left="426"/>
        <w:jc w:val="both"/>
        <w:textAlignment w:val="auto"/>
        <w:rPr>
          <w:sz w:val="22"/>
          <w:szCs w:val="22"/>
        </w:rPr>
      </w:pPr>
    </w:p>
    <w:p w14:paraId="6D12ADE6" w14:textId="6AF883BB" w:rsidR="008126D4" w:rsidRPr="003E375C" w:rsidRDefault="00A50F16" w:rsidP="003E375C">
      <w:pPr>
        <w:pStyle w:val="Zkladntext"/>
        <w:numPr>
          <w:ilvl w:val="0"/>
          <w:numId w:val="33"/>
        </w:numPr>
        <w:overflowPunct/>
        <w:autoSpaceDE/>
        <w:autoSpaceDN/>
        <w:adjustRightInd/>
        <w:spacing w:after="0" w:line="276" w:lineRule="auto"/>
        <w:ind w:left="426" w:hanging="426"/>
        <w:jc w:val="both"/>
        <w:textAlignment w:val="auto"/>
        <w:rPr>
          <w:sz w:val="22"/>
          <w:szCs w:val="22"/>
        </w:rPr>
      </w:pPr>
      <w:r>
        <w:rPr>
          <w:rFonts w:cs="Arial"/>
          <w:sz w:val="22"/>
          <w:szCs w:val="22"/>
        </w:rPr>
        <w:lastRenderedPageBreak/>
        <w:t xml:space="preserve">V souladu s § 2005 odst. 2 </w:t>
      </w:r>
      <w:r w:rsidR="00F9692E">
        <w:rPr>
          <w:rFonts w:cs="Arial"/>
          <w:sz w:val="22"/>
          <w:szCs w:val="22"/>
        </w:rPr>
        <w:t>OZ</w:t>
      </w:r>
      <w:r>
        <w:rPr>
          <w:rFonts w:cs="Arial"/>
          <w:sz w:val="22"/>
          <w:szCs w:val="22"/>
        </w:rPr>
        <w:t xml:space="preserve"> nemá odstoupení od smlouvy vliv na uplatnění práva na smluvní pokutu nebo na úroky z prodlení, vznikl-li takový nárok před odstoupením od smlouvy, na uplatnění</w:t>
      </w:r>
      <w:r w:rsidRPr="00315A7D">
        <w:rPr>
          <w:rFonts w:cs="Arial"/>
          <w:sz w:val="22"/>
          <w:szCs w:val="22"/>
        </w:rPr>
        <w:t xml:space="preserve"> </w:t>
      </w:r>
      <w:r w:rsidRPr="00816E65">
        <w:rPr>
          <w:rFonts w:cs="Arial"/>
          <w:sz w:val="22"/>
          <w:szCs w:val="22"/>
        </w:rPr>
        <w:t xml:space="preserve">práva na </w:t>
      </w:r>
      <w:r w:rsidRPr="00745493">
        <w:rPr>
          <w:rFonts w:cs="Arial"/>
          <w:sz w:val="22"/>
          <w:szCs w:val="22"/>
        </w:rPr>
        <w:t>náhradu</w:t>
      </w:r>
      <w:r w:rsidRPr="00EE62E3">
        <w:rPr>
          <w:rFonts w:cs="Arial"/>
          <w:sz w:val="22"/>
          <w:szCs w:val="22"/>
        </w:rPr>
        <w:t xml:space="preserve"> škody ani na další ujednání, která mají vzhledem ke své povaze zavazovat strany i po odstoupení od smlouvy (např. řešení sporů, povinnost mlčenlivosti).</w:t>
      </w:r>
    </w:p>
    <w:p w14:paraId="00A64BE4" w14:textId="77777777" w:rsidR="002D423A" w:rsidRPr="00F476C7" w:rsidRDefault="002D423A" w:rsidP="002D423A">
      <w:pPr>
        <w:pStyle w:val="Nadpis1"/>
        <w:numPr>
          <w:ilvl w:val="0"/>
          <w:numId w:val="0"/>
        </w:numPr>
        <w:spacing w:line="276" w:lineRule="auto"/>
        <w:rPr>
          <w:rFonts w:cs="Arial"/>
          <w:sz w:val="22"/>
          <w:szCs w:val="22"/>
        </w:rPr>
      </w:pPr>
      <w:r w:rsidRPr="00F476C7">
        <w:rPr>
          <w:rFonts w:ascii="Arial" w:hAnsi="Arial" w:cs="Arial"/>
          <w:sz w:val="22"/>
          <w:szCs w:val="22"/>
        </w:rPr>
        <w:t>X.</w:t>
      </w:r>
      <w:r w:rsidRPr="00F476C7">
        <w:rPr>
          <w:rFonts w:ascii="Arial" w:hAnsi="Arial" w:cs="Arial"/>
          <w:sz w:val="22"/>
          <w:szCs w:val="22"/>
        </w:rPr>
        <w:tab/>
        <w:t>ZÁVĚREČNÁ USTANOVENÍ</w:t>
      </w:r>
    </w:p>
    <w:p w14:paraId="06BA1CB5" w14:textId="77777777" w:rsidR="002D423A" w:rsidRPr="00F476C7"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Smluvní strany se dohodly, že jakékoliv změny a doplňky této smlouvy jsou možné pouze písemnými dodatky takto označovanými, číslovanými vzestupno</w:t>
      </w:r>
      <w:r>
        <w:rPr>
          <w:rFonts w:ascii="Arial" w:eastAsia="Times New Roman" w:hAnsi="Arial" w:cs="Arial"/>
        </w:rPr>
        <w:t>u řadou, to vše po dohodě obou s</w:t>
      </w:r>
      <w:r w:rsidRPr="00F476C7">
        <w:rPr>
          <w:rFonts w:ascii="Arial" w:eastAsia="Times New Roman" w:hAnsi="Arial" w:cs="Arial"/>
        </w:rPr>
        <w:t xml:space="preserve">mluvních stran. </w:t>
      </w:r>
    </w:p>
    <w:p w14:paraId="2CEC0C0C" w14:textId="77777777" w:rsidR="002D423A" w:rsidRPr="00F476C7"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 xml:space="preserve">Práva a povinnosti vyplývající z této smlouvy nelze bez souhlasu druhé </w:t>
      </w:r>
      <w:r>
        <w:rPr>
          <w:rFonts w:ascii="Arial" w:eastAsia="Times New Roman" w:hAnsi="Arial" w:cs="Arial"/>
        </w:rPr>
        <w:t>s</w:t>
      </w:r>
      <w:r w:rsidRPr="00F476C7">
        <w:rPr>
          <w:rFonts w:ascii="Arial" w:eastAsia="Times New Roman" w:hAnsi="Arial" w:cs="Arial"/>
        </w:rPr>
        <w:t>mluvní strany převést na třetí stranu.</w:t>
      </w:r>
    </w:p>
    <w:p w14:paraId="3C1268E0" w14:textId="22C93EAF" w:rsidR="00A32A94" w:rsidRPr="00A32A94" w:rsidRDefault="00A32A94" w:rsidP="00A32A94">
      <w:pPr>
        <w:pStyle w:val="Odstavecseseznamem"/>
        <w:numPr>
          <w:ilvl w:val="1"/>
          <w:numId w:val="31"/>
        </w:numPr>
        <w:ind w:left="426" w:hanging="426"/>
        <w:jc w:val="both"/>
        <w:rPr>
          <w:rFonts w:ascii="Arial" w:eastAsia="Times New Roman" w:hAnsi="Arial" w:cs="Arial"/>
          <w:bCs/>
          <w:lang w:eastAsia="en-US"/>
        </w:rPr>
      </w:pPr>
      <w:r w:rsidRPr="00A32A94">
        <w:rPr>
          <w:rFonts w:ascii="Arial" w:eastAsia="Times New Roman" w:hAnsi="Arial" w:cs="Arial"/>
          <w:bCs/>
          <w:lang w:eastAsia="en-US"/>
        </w:rPr>
        <w:t>Prodávající je po celou dobu platnosti a účinnosti této smlouvy povinen udržovat pojistnou smlouvu na pojištění odpovědnosti za škody způsobené třetím osobám alespoň na částku ve výši 5.000.000, - Kč. Porušení této povinnosti je smluvními stranami považováno za podstatné porušení této smlouvy s právem kupujícího odstoupit od této smlouvy dle čl. IX odst. 1 písm. d) této smlouvy.</w:t>
      </w:r>
    </w:p>
    <w:p w14:paraId="7696E17D" w14:textId="465B6A86" w:rsidR="002D423A" w:rsidRPr="00917441" w:rsidRDefault="00917441" w:rsidP="002D423A">
      <w:pPr>
        <w:numPr>
          <w:ilvl w:val="1"/>
          <w:numId w:val="31"/>
        </w:numPr>
        <w:spacing w:after="120"/>
        <w:ind w:left="426" w:hanging="426"/>
        <w:jc w:val="both"/>
        <w:outlineLvl w:val="0"/>
        <w:rPr>
          <w:rFonts w:ascii="Arial" w:eastAsia="Times New Roman" w:hAnsi="Arial" w:cs="Arial"/>
          <w:b/>
        </w:rPr>
      </w:pPr>
      <w:r>
        <w:rPr>
          <w:rFonts w:ascii="Arial" w:hAnsi="Arial" w:cs="Arial"/>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p>
    <w:p w14:paraId="1A01CC57" w14:textId="0CA6AA5C" w:rsidR="00917441" w:rsidRPr="00F476C7" w:rsidRDefault="00917441" w:rsidP="002D423A">
      <w:pPr>
        <w:numPr>
          <w:ilvl w:val="1"/>
          <w:numId w:val="31"/>
        </w:numPr>
        <w:spacing w:after="120"/>
        <w:ind w:left="426" w:hanging="426"/>
        <w:jc w:val="both"/>
        <w:outlineLvl w:val="0"/>
        <w:rPr>
          <w:rFonts w:ascii="Arial" w:eastAsia="Times New Roman" w:hAnsi="Arial" w:cs="Arial"/>
          <w:b/>
        </w:rPr>
      </w:pPr>
      <w:r>
        <w:rPr>
          <w:rFonts w:ascii="Arial" w:hAnsi="Arial" w:cs="Arial"/>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této smlouvy, ledaže je ve smlouvě výslovně sjednáno jinak. Vedle uvedeného si smluvní strany potvrzují, že si nejsou vědomy žádných dosud mezi nimi zavedených obchodních </w:t>
      </w:r>
      <w:r w:rsidRPr="00D97FE8">
        <w:rPr>
          <w:rFonts w:ascii="Arial" w:hAnsi="Arial" w:cs="Arial"/>
        </w:rPr>
        <w:t>zvyklostí či praxe.</w:t>
      </w:r>
    </w:p>
    <w:p w14:paraId="155578A7" w14:textId="77777777" w:rsidR="002D423A"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 xml:space="preserve">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této smlouvy obdobně podle § 576 </w:t>
      </w:r>
      <w:r>
        <w:rPr>
          <w:rFonts w:ascii="Arial" w:eastAsia="Times New Roman" w:hAnsi="Arial" w:cs="Arial"/>
        </w:rPr>
        <w:t>OZ</w:t>
      </w:r>
      <w:r w:rsidRPr="00F476C7">
        <w:rPr>
          <w:rFonts w:ascii="Arial" w:eastAsia="Times New Roman" w:hAnsi="Arial" w:cs="Arial"/>
        </w:rPr>
        <w:t>.</w:t>
      </w:r>
    </w:p>
    <w:p w14:paraId="5021FF1A" w14:textId="5B3F62F3" w:rsidR="00155D44" w:rsidRPr="00155D44" w:rsidRDefault="00155D44" w:rsidP="00155D44">
      <w:pPr>
        <w:numPr>
          <w:ilvl w:val="1"/>
          <w:numId w:val="31"/>
        </w:numPr>
        <w:spacing w:after="120"/>
        <w:ind w:left="426" w:hanging="426"/>
        <w:jc w:val="both"/>
        <w:outlineLvl w:val="0"/>
        <w:rPr>
          <w:rFonts w:ascii="Arial" w:eastAsia="Times New Roman" w:hAnsi="Arial" w:cs="Arial"/>
        </w:rPr>
      </w:pPr>
      <w:r w:rsidRPr="00E2662E">
        <w:rPr>
          <w:rFonts w:ascii="Arial" w:hAnsi="Arial" w:cs="Arial"/>
        </w:rPr>
        <w:t>V souladu s</w:t>
      </w:r>
      <w:r>
        <w:rPr>
          <w:rFonts w:ascii="Arial" w:hAnsi="Arial" w:cs="Arial"/>
        </w:rPr>
        <w:t>e</w:t>
      </w:r>
      <w:r w:rsidRPr="00E2662E">
        <w:rPr>
          <w:rFonts w:ascii="Arial" w:hAnsi="Arial"/>
        </w:rPr>
        <w:t xml:space="preserve"> zákon</w:t>
      </w:r>
      <w:r>
        <w:rPr>
          <w:rFonts w:ascii="Arial" w:hAnsi="Arial"/>
        </w:rPr>
        <w:t>em</w:t>
      </w:r>
      <w:r w:rsidRPr="00E2662E">
        <w:rPr>
          <w:rFonts w:ascii="Arial" w:hAnsi="Arial"/>
        </w:rPr>
        <w:t xml:space="preserve"> č. 340/2015 Sb., o zvláštních podmínkách účinnosti některých smluv, uveřejňování těchto smluv a o registru smluv (zákon o registru smluv)</w:t>
      </w:r>
      <w:r>
        <w:rPr>
          <w:rFonts w:ascii="Arial" w:hAnsi="Arial"/>
        </w:rPr>
        <w:t xml:space="preserve">, ve znění pozdějších předpisů bude tato smlouva </w:t>
      </w:r>
      <w:r w:rsidR="00C622A3">
        <w:rPr>
          <w:rFonts w:ascii="Arial" w:hAnsi="Arial"/>
        </w:rPr>
        <w:t>u</w:t>
      </w:r>
      <w:r>
        <w:rPr>
          <w:rFonts w:ascii="Arial" w:hAnsi="Arial"/>
        </w:rPr>
        <w:t>veřejněna v registru smluv. Úkony s tím spojené zajistí Kupující.</w:t>
      </w:r>
    </w:p>
    <w:p w14:paraId="0B0260AF" w14:textId="06ED13EC" w:rsidR="002D423A" w:rsidRPr="00F37A7E" w:rsidRDefault="002D423A" w:rsidP="002D423A">
      <w:pPr>
        <w:numPr>
          <w:ilvl w:val="1"/>
          <w:numId w:val="31"/>
        </w:numPr>
        <w:spacing w:after="120"/>
        <w:ind w:left="426" w:hanging="426"/>
        <w:jc w:val="both"/>
        <w:outlineLvl w:val="0"/>
        <w:rPr>
          <w:rFonts w:ascii="Arial" w:eastAsia="Times New Roman" w:hAnsi="Arial" w:cs="Arial"/>
        </w:rPr>
      </w:pPr>
      <w:r w:rsidRPr="00F37A7E">
        <w:rPr>
          <w:rFonts w:ascii="Arial" w:eastAsia="Times New Roman" w:hAnsi="Arial" w:cs="Arial"/>
        </w:rPr>
        <w:lastRenderedPageBreak/>
        <w:t xml:space="preserve">Tato smlouva je závazná </w:t>
      </w:r>
      <w:r>
        <w:rPr>
          <w:rFonts w:ascii="Arial" w:eastAsia="Times New Roman" w:hAnsi="Arial" w:cs="Arial"/>
        </w:rPr>
        <w:t>i pro případné právní nástupce s</w:t>
      </w:r>
      <w:r w:rsidRPr="00F37A7E">
        <w:rPr>
          <w:rFonts w:ascii="Arial" w:eastAsia="Times New Roman" w:hAnsi="Arial" w:cs="Arial"/>
        </w:rPr>
        <w:t>mluvních stran.</w:t>
      </w:r>
    </w:p>
    <w:p w14:paraId="45439BB7" w14:textId="0554CF7A" w:rsidR="002D423A" w:rsidRPr="00F476C7"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 xml:space="preserve">Tato smlouva je vyhotovena </w:t>
      </w:r>
      <w:r w:rsidRPr="00873E22">
        <w:rPr>
          <w:rFonts w:ascii="Arial" w:eastAsia="Times New Roman" w:hAnsi="Arial" w:cs="Arial"/>
        </w:rPr>
        <w:t xml:space="preserve">ve 2 stejnopisech, z nichž každý bude považován za prvopis. Každá </w:t>
      </w:r>
      <w:r w:rsidR="004122C6">
        <w:rPr>
          <w:rFonts w:ascii="Arial" w:eastAsia="Times New Roman" w:hAnsi="Arial" w:cs="Arial"/>
        </w:rPr>
        <w:t>s</w:t>
      </w:r>
      <w:r w:rsidRPr="00873E22">
        <w:rPr>
          <w:rFonts w:ascii="Arial" w:eastAsia="Times New Roman" w:hAnsi="Arial" w:cs="Arial"/>
        </w:rPr>
        <w:t xml:space="preserve">mluvní strana obdrží </w:t>
      </w:r>
      <w:r w:rsidR="00917441" w:rsidRPr="00873E22">
        <w:rPr>
          <w:rFonts w:ascii="Arial" w:eastAsia="Times New Roman" w:hAnsi="Arial" w:cs="Arial"/>
        </w:rPr>
        <w:t>1</w:t>
      </w:r>
      <w:r w:rsidRPr="00873E22">
        <w:rPr>
          <w:rFonts w:ascii="Arial" w:eastAsia="Times New Roman" w:hAnsi="Arial" w:cs="Arial"/>
        </w:rPr>
        <w:t xml:space="preserve"> stejnopis</w:t>
      </w:r>
      <w:r w:rsidRPr="00F476C7">
        <w:rPr>
          <w:rFonts w:ascii="Arial" w:eastAsia="Times New Roman" w:hAnsi="Arial" w:cs="Arial"/>
        </w:rPr>
        <w:t>.</w:t>
      </w:r>
    </w:p>
    <w:p w14:paraId="4DB985BC" w14:textId="77777777" w:rsidR="002D423A" w:rsidRDefault="002D423A" w:rsidP="002D423A">
      <w:pPr>
        <w:numPr>
          <w:ilvl w:val="1"/>
          <w:numId w:val="31"/>
        </w:numPr>
        <w:spacing w:after="120"/>
        <w:ind w:left="426" w:hanging="426"/>
        <w:jc w:val="both"/>
        <w:outlineLvl w:val="0"/>
        <w:rPr>
          <w:rFonts w:ascii="Arial" w:eastAsia="Times New Roman" w:hAnsi="Arial" w:cs="Arial"/>
        </w:rPr>
      </w:pPr>
      <w:r w:rsidRPr="00F476C7">
        <w:rPr>
          <w:rFonts w:ascii="Arial" w:eastAsia="Times New Roman" w:hAnsi="Arial" w:cs="Arial"/>
        </w:rPr>
        <w:t>Smluvní strany prohlašují, že souhlasí s jejím obsahem, že tato smlouva byla sepsána určitě, srozumitelně, na základě jejich pravé, svobodné a vážné vůle, bez nátlaku na některou ze stran. Na důkaz toho připojují své podpisy.</w:t>
      </w:r>
    </w:p>
    <w:p w14:paraId="614C575C" w14:textId="77777777" w:rsidR="002D423A" w:rsidRPr="00C826E2" w:rsidRDefault="002D423A" w:rsidP="002D423A">
      <w:pPr>
        <w:numPr>
          <w:ilvl w:val="1"/>
          <w:numId w:val="31"/>
        </w:numPr>
        <w:spacing w:after="120"/>
        <w:ind w:left="426" w:hanging="426"/>
        <w:jc w:val="both"/>
        <w:outlineLvl w:val="0"/>
        <w:rPr>
          <w:rFonts w:ascii="Arial" w:eastAsia="Times New Roman" w:hAnsi="Arial" w:cs="Arial"/>
        </w:rPr>
      </w:pPr>
      <w:r w:rsidRPr="003E2CEA">
        <w:rPr>
          <w:rFonts w:ascii="Arial" w:hAnsi="Arial"/>
        </w:rPr>
        <w:t xml:space="preserve">Tato smlouva nabývá platnosti </w:t>
      </w:r>
      <w:r w:rsidRPr="00AA75B9">
        <w:rPr>
          <w:rFonts w:ascii="Arial" w:hAnsi="Arial"/>
        </w:rPr>
        <w:t xml:space="preserve">dnem jejího podpisu oprávněnými zástupci obou </w:t>
      </w:r>
      <w:r w:rsidRPr="00C826E2">
        <w:rPr>
          <w:rFonts w:ascii="Arial" w:hAnsi="Arial"/>
        </w:rPr>
        <w:t>smluvních stran a účinnosti dnem uveřejnění v registru smluv.</w:t>
      </w:r>
    </w:p>
    <w:p w14:paraId="48C04B00" w14:textId="77777777" w:rsidR="002D423A" w:rsidRPr="00C826E2" w:rsidRDefault="002D423A" w:rsidP="002D423A">
      <w:pPr>
        <w:numPr>
          <w:ilvl w:val="1"/>
          <w:numId w:val="31"/>
        </w:numPr>
        <w:spacing w:after="120"/>
        <w:ind w:left="426" w:hanging="426"/>
        <w:jc w:val="both"/>
        <w:outlineLvl w:val="0"/>
        <w:rPr>
          <w:rFonts w:ascii="Arial" w:eastAsia="Times New Roman" w:hAnsi="Arial" w:cs="Arial"/>
        </w:rPr>
      </w:pPr>
      <w:r w:rsidRPr="00C826E2">
        <w:rPr>
          <w:rFonts w:ascii="Arial" w:eastAsia="Times New Roman" w:hAnsi="Arial" w:cs="Arial"/>
        </w:rPr>
        <w:t xml:space="preserve">Nedílnou součástí této smlouvy je následující příloha: </w:t>
      </w:r>
    </w:p>
    <w:p w14:paraId="1F738F76" w14:textId="77777777" w:rsidR="004C335E" w:rsidRDefault="002D423A" w:rsidP="004C335E">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C826E2">
        <w:rPr>
          <w:rFonts w:ascii="Arial" w:eastAsia="Times New Roman" w:hAnsi="Arial" w:cs="Arial"/>
        </w:rPr>
        <w:t xml:space="preserve">Příloha č. 1 – </w:t>
      </w:r>
      <w:bookmarkStart w:id="10" w:name="_Hlk36483039"/>
      <w:r w:rsidR="002B35FF">
        <w:rPr>
          <w:rFonts w:ascii="Arial" w:eastAsia="Times New Roman" w:hAnsi="Arial" w:cs="Arial"/>
        </w:rPr>
        <w:t xml:space="preserve">Technická </w:t>
      </w:r>
      <w:r w:rsidR="00C47819">
        <w:rPr>
          <w:rFonts w:ascii="Arial" w:eastAsia="Times New Roman" w:hAnsi="Arial" w:cs="Arial"/>
        </w:rPr>
        <w:t>s</w:t>
      </w:r>
      <w:r w:rsidR="003D3082">
        <w:rPr>
          <w:rFonts w:ascii="Arial" w:eastAsia="Times New Roman" w:hAnsi="Arial" w:cs="Arial"/>
        </w:rPr>
        <w:t xml:space="preserve">pecifikace </w:t>
      </w:r>
      <w:r w:rsidR="00A37792">
        <w:rPr>
          <w:rFonts w:ascii="Arial" w:eastAsia="Times New Roman" w:hAnsi="Arial" w:cs="Arial"/>
        </w:rPr>
        <w:t>V</w:t>
      </w:r>
      <w:r w:rsidR="003D3082">
        <w:rPr>
          <w:rFonts w:ascii="Arial" w:eastAsia="Times New Roman" w:hAnsi="Arial" w:cs="Arial"/>
        </w:rPr>
        <w:t>ozidla</w:t>
      </w:r>
      <w:r w:rsidR="006B300C">
        <w:rPr>
          <w:rFonts w:ascii="Arial" w:eastAsia="Times New Roman" w:hAnsi="Arial" w:cs="Arial"/>
        </w:rPr>
        <w:t xml:space="preserve"> </w:t>
      </w:r>
      <w:bookmarkEnd w:id="10"/>
      <w:r w:rsidR="006B300C" w:rsidRPr="00103B84">
        <w:rPr>
          <w:rFonts w:ascii="Arial" w:hAnsi="Arial" w:cs="Arial"/>
          <w:b/>
          <w:bCs/>
          <w:noProof/>
          <w:highlight w:val="yellow"/>
        </w:rPr>
        <w:t>[</w:t>
      </w:r>
      <w:r w:rsidR="006B300C">
        <w:rPr>
          <w:rFonts w:ascii="Arial" w:hAnsi="Arial" w:cs="Arial"/>
          <w:b/>
          <w:bCs/>
          <w:noProof/>
          <w:highlight w:val="yellow"/>
        </w:rPr>
        <w:t>dodavatel je povinen vyplnit údaje v příloze dle instrukcí zadavatele</w:t>
      </w:r>
      <w:r w:rsidR="00887929">
        <w:rPr>
          <w:rFonts w:ascii="Arial" w:hAnsi="Arial" w:cs="Arial"/>
          <w:b/>
          <w:bCs/>
          <w:noProof/>
          <w:highlight w:val="yellow"/>
        </w:rPr>
        <w:t xml:space="preserve"> uvedených přímo v příloze, resp. </w:t>
      </w:r>
      <w:r w:rsidR="003B41A1">
        <w:rPr>
          <w:rFonts w:ascii="Arial" w:hAnsi="Arial" w:cs="Arial"/>
          <w:b/>
          <w:bCs/>
          <w:noProof/>
          <w:highlight w:val="yellow"/>
        </w:rPr>
        <w:t>zadávací dokumentaci veřejné zakázky</w:t>
      </w:r>
      <w:r w:rsidR="006B300C" w:rsidRPr="00103B84">
        <w:rPr>
          <w:rFonts w:ascii="Arial" w:hAnsi="Arial" w:cs="Arial"/>
          <w:b/>
          <w:bCs/>
          <w:noProof/>
          <w:highlight w:val="yellow"/>
        </w:rPr>
        <w:t>]</w:t>
      </w:r>
      <w:r w:rsidR="00BF28C8">
        <w:rPr>
          <w:rFonts w:ascii="Arial" w:hAnsi="Arial" w:cs="Arial"/>
          <w:b/>
          <w:bCs/>
          <w:noProof/>
        </w:rPr>
        <w:t xml:space="preserve"> včetně dalších příloh</w:t>
      </w:r>
    </w:p>
    <w:p w14:paraId="15EB89AB" w14:textId="6E8FD88D" w:rsidR="007213F6" w:rsidRPr="004C335E" w:rsidRDefault="007213F6" w:rsidP="004C335E">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4C335E">
        <w:rPr>
          <w:rFonts w:ascii="Arial" w:hAnsi="Arial" w:cs="Arial"/>
          <w:noProof/>
        </w:rPr>
        <w:t xml:space="preserve">Příloha č. 2 – </w:t>
      </w:r>
      <w:bookmarkStart w:id="11" w:name="_Hlk51317810"/>
      <w:r w:rsidR="00234C46" w:rsidRPr="004C335E">
        <w:rPr>
          <w:rFonts w:ascii="Arial" w:hAnsi="Arial" w:cs="Arial"/>
          <w:noProof/>
        </w:rPr>
        <w:t>Specifikace Prodávajícím nabízeného vozidla ve vlastním formátu</w:t>
      </w:r>
      <w:r w:rsidR="003B41A1" w:rsidRPr="004C335E">
        <w:rPr>
          <w:rFonts w:ascii="Arial" w:hAnsi="Arial" w:cs="Arial"/>
          <w:noProof/>
        </w:rPr>
        <w:t>,</w:t>
      </w:r>
      <w:r w:rsidR="00234C46" w:rsidRPr="004C335E">
        <w:rPr>
          <w:rFonts w:ascii="Arial" w:hAnsi="Arial" w:cs="Arial"/>
          <w:noProof/>
        </w:rPr>
        <w:t xml:space="preserve"> resp. vyhotovenou v nabídkovém systému Prodávajícího</w:t>
      </w:r>
      <w:r w:rsidR="00234C46" w:rsidRPr="004C335E">
        <w:rPr>
          <w:rFonts w:ascii="Arial" w:hAnsi="Arial" w:cs="Arial"/>
          <w:b/>
          <w:bCs/>
          <w:noProof/>
        </w:rPr>
        <w:t xml:space="preserve"> </w:t>
      </w:r>
      <w:bookmarkEnd w:id="11"/>
      <w:r w:rsidRPr="004C335E">
        <w:rPr>
          <w:rFonts w:ascii="Arial" w:hAnsi="Arial" w:cs="Arial"/>
          <w:b/>
          <w:bCs/>
          <w:noProof/>
          <w:highlight w:val="green"/>
        </w:rPr>
        <w:t>[dodavatel je povinen doložit tuto přílohu před podpisem smlouvy]</w:t>
      </w:r>
    </w:p>
    <w:p w14:paraId="64D30E54" w14:textId="4876BCFF" w:rsidR="00A32A94" w:rsidRPr="00A32A94" w:rsidRDefault="00A32A94" w:rsidP="00506ABB">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A32A94">
        <w:rPr>
          <w:rFonts w:ascii="Arial" w:eastAsia="Times New Roman" w:hAnsi="Arial" w:cs="Arial"/>
          <w:iCs/>
          <w:lang w:eastAsia="cs-CZ"/>
        </w:rPr>
        <w:t>Příloha č. 3 –</w:t>
      </w:r>
      <w:r>
        <w:rPr>
          <w:rFonts w:ascii="Arial" w:eastAsia="Times New Roman" w:hAnsi="Arial" w:cs="Arial"/>
          <w:i/>
          <w:lang w:eastAsia="cs-CZ"/>
        </w:rPr>
        <w:t xml:space="preserve"> </w:t>
      </w:r>
      <w:r w:rsidRPr="00A32A94">
        <w:rPr>
          <w:rFonts w:ascii="Arial" w:eastAsia="Times New Roman" w:hAnsi="Arial" w:cs="Arial"/>
          <w:iCs/>
          <w:lang w:eastAsia="cs-CZ"/>
        </w:rPr>
        <w:t>Povinnosti Kupujícího</w:t>
      </w:r>
    </w:p>
    <w:p w14:paraId="6DA9E6DE" w14:textId="1DFE1959" w:rsidR="00E42D5B" w:rsidRPr="00C826E2" w:rsidRDefault="00E42D5B" w:rsidP="00506ABB">
      <w:pPr>
        <w:numPr>
          <w:ilvl w:val="0"/>
          <w:numId w:val="32"/>
        </w:numPr>
        <w:overflowPunct w:val="0"/>
        <w:autoSpaceDE w:val="0"/>
        <w:autoSpaceDN w:val="0"/>
        <w:adjustRightInd w:val="0"/>
        <w:spacing w:after="0"/>
        <w:jc w:val="both"/>
        <w:textAlignment w:val="baseline"/>
        <w:outlineLvl w:val="0"/>
        <w:rPr>
          <w:rFonts w:ascii="Arial" w:eastAsia="Times New Roman" w:hAnsi="Arial" w:cs="Arial"/>
          <w:i/>
          <w:lang w:eastAsia="cs-CZ"/>
        </w:rPr>
      </w:pPr>
      <w:r w:rsidRPr="00F151F1">
        <w:rPr>
          <w:rFonts w:ascii="Arial" w:hAnsi="Arial" w:cs="Arial"/>
        </w:rPr>
        <w:t>Příloh</w:t>
      </w:r>
      <w:r>
        <w:rPr>
          <w:rFonts w:ascii="Arial" w:hAnsi="Arial" w:cs="Arial"/>
        </w:rPr>
        <w:t>a</w:t>
      </w:r>
      <w:r w:rsidRPr="00F151F1">
        <w:rPr>
          <w:rFonts w:ascii="Arial" w:hAnsi="Arial" w:cs="Arial"/>
        </w:rPr>
        <w:t xml:space="preserve"> č. </w:t>
      </w:r>
      <w:r w:rsidR="00A32A94">
        <w:rPr>
          <w:rFonts w:ascii="Arial" w:hAnsi="Arial" w:cs="Arial"/>
        </w:rPr>
        <w:t>4</w:t>
      </w:r>
      <w:r>
        <w:rPr>
          <w:rFonts w:ascii="Arial" w:hAnsi="Arial" w:cs="Arial"/>
        </w:rPr>
        <w:t xml:space="preserve"> – Seznam </w:t>
      </w:r>
      <w:r w:rsidR="004A4391">
        <w:rPr>
          <w:rFonts w:ascii="Arial" w:hAnsi="Arial" w:cs="Arial"/>
        </w:rPr>
        <w:t>A</w:t>
      </w:r>
      <w:r>
        <w:rPr>
          <w:rFonts w:ascii="Arial" w:hAnsi="Arial" w:cs="Arial"/>
        </w:rPr>
        <w:t xml:space="preserve">utorizovaných servisních středisek na území ČR </w:t>
      </w:r>
      <w:bookmarkStart w:id="12" w:name="_Hlk50648259"/>
      <w:r w:rsidRPr="00103B84">
        <w:rPr>
          <w:rFonts w:ascii="Arial" w:hAnsi="Arial" w:cs="Arial"/>
          <w:b/>
          <w:bCs/>
          <w:noProof/>
          <w:highlight w:val="yellow"/>
        </w:rPr>
        <w:t>[</w:t>
      </w:r>
      <w:r>
        <w:rPr>
          <w:rFonts w:ascii="Arial" w:hAnsi="Arial" w:cs="Arial"/>
          <w:b/>
          <w:bCs/>
          <w:noProof/>
          <w:highlight w:val="yellow"/>
        </w:rPr>
        <w:t xml:space="preserve">dodavatel </w:t>
      </w:r>
      <w:bookmarkEnd w:id="12"/>
      <w:r>
        <w:rPr>
          <w:rFonts w:ascii="Arial" w:hAnsi="Arial" w:cs="Arial"/>
          <w:b/>
          <w:bCs/>
          <w:noProof/>
          <w:highlight w:val="yellow"/>
        </w:rPr>
        <w:t>je povinen vyplnit údaje v příloze dle instrukcí zadavatele uvedených přímo v příloze, resp. zadávací dokumentaci veřejné zakázky</w:t>
      </w:r>
      <w:r w:rsidR="00A32A94" w:rsidRPr="00103B84">
        <w:rPr>
          <w:rFonts w:ascii="Arial" w:hAnsi="Arial" w:cs="Arial"/>
          <w:b/>
          <w:bCs/>
          <w:noProof/>
          <w:highlight w:val="yellow"/>
        </w:rPr>
        <w:t>]</w:t>
      </w:r>
    </w:p>
    <w:p w14:paraId="607C37E4" w14:textId="77777777" w:rsidR="00392E7C" w:rsidRDefault="00392E7C" w:rsidP="00392E7C">
      <w:pPr>
        <w:overflowPunct w:val="0"/>
        <w:autoSpaceDE w:val="0"/>
        <w:autoSpaceDN w:val="0"/>
        <w:adjustRightInd w:val="0"/>
        <w:spacing w:after="0"/>
        <w:jc w:val="both"/>
        <w:textAlignment w:val="baseline"/>
        <w:outlineLvl w:val="0"/>
        <w:rPr>
          <w:rFonts w:ascii="Arial" w:eastAsia="Times New Roman" w:hAnsi="Arial" w:cs="Arial"/>
        </w:rPr>
      </w:pPr>
    </w:p>
    <w:p w14:paraId="18790D62" w14:textId="77777777" w:rsidR="00392E7C" w:rsidRDefault="00392E7C" w:rsidP="00392E7C">
      <w:pPr>
        <w:overflowPunct w:val="0"/>
        <w:autoSpaceDE w:val="0"/>
        <w:autoSpaceDN w:val="0"/>
        <w:adjustRightInd w:val="0"/>
        <w:spacing w:after="0"/>
        <w:jc w:val="both"/>
        <w:textAlignment w:val="baseline"/>
        <w:outlineLvl w:val="0"/>
        <w:rPr>
          <w:rFonts w:ascii="Arial" w:eastAsia="Times New Roman" w:hAnsi="Arial" w:cs="Arial"/>
          <w:lang w:eastAsia="cs-CZ"/>
        </w:rPr>
      </w:pPr>
    </w:p>
    <w:p w14:paraId="77031D20" w14:textId="77777777" w:rsidR="00266045" w:rsidRPr="00266045" w:rsidRDefault="00266045" w:rsidP="00266045">
      <w:pPr>
        <w:overflowPunct w:val="0"/>
        <w:autoSpaceDE w:val="0"/>
        <w:autoSpaceDN w:val="0"/>
        <w:adjustRightInd w:val="0"/>
        <w:spacing w:after="0"/>
        <w:ind w:left="786"/>
        <w:jc w:val="both"/>
        <w:textAlignment w:val="baseline"/>
        <w:outlineLvl w:val="0"/>
        <w:rPr>
          <w:rFonts w:ascii="Arial" w:eastAsia="Times New Roman" w:hAnsi="Arial" w:cs="Arial"/>
          <w:lang w:eastAsia="cs-CZ"/>
        </w:rPr>
      </w:pPr>
    </w:p>
    <w:p w14:paraId="4D813B20" w14:textId="1B14437F" w:rsidR="00E9551C" w:rsidRPr="00DA51F4" w:rsidRDefault="00E9551C" w:rsidP="004C335E">
      <w:pPr>
        <w:ind w:left="4248" w:hanging="4248"/>
        <w:rPr>
          <w:rFonts w:ascii="Arial" w:eastAsia="Times New Roman" w:hAnsi="Arial" w:cs="Arial"/>
        </w:rPr>
      </w:pPr>
      <w:r w:rsidRPr="00DA51F4">
        <w:rPr>
          <w:rFonts w:ascii="Arial" w:eastAsia="Times New Roman" w:hAnsi="Arial" w:cs="Arial"/>
        </w:rPr>
        <w:t xml:space="preserve">V Praze dne ________ </w:t>
      </w:r>
      <w:r w:rsidRPr="00DA51F4">
        <w:rPr>
          <w:rFonts w:ascii="Arial" w:eastAsia="Times New Roman" w:hAnsi="Arial" w:cs="Arial"/>
        </w:rPr>
        <w:tab/>
        <w:t xml:space="preserve">V </w:t>
      </w:r>
      <w:r w:rsidR="004C335E" w:rsidRPr="007213F6">
        <w:rPr>
          <w:rFonts w:ascii="Arial" w:hAnsi="Arial" w:cs="Arial"/>
          <w:b/>
          <w:bCs/>
          <w:noProof/>
          <w:highlight w:val="yellow"/>
        </w:rPr>
        <w:t xml:space="preserve">[dodavatel doplní </w:t>
      </w:r>
      <w:r w:rsidR="004C335E">
        <w:rPr>
          <w:rFonts w:ascii="Arial" w:hAnsi="Arial" w:cs="Arial"/>
          <w:b/>
          <w:bCs/>
          <w:noProof/>
          <w:highlight w:val="yellow"/>
        </w:rPr>
        <w:t>místo podpisu</w:t>
      </w:r>
      <w:r w:rsidR="004C335E" w:rsidRPr="007213F6">
        <w:rPr>
          <w:rFonts w:ascii="Arial" w:hAnsi="Arial" w:cs="Arial"/>
          <w:b/>
          <w:bCs/>
          <w:noProof/>
          <w:highlight w:val="yellow"/>
        </w:rPr>
        <w:t>]</w:t>
      </w:r>
      <w:r w:rsidRPr="00DA51F4">
        <w:rPr>
          <w:rFonts w:ascii="Arial" w:eastAsia="Times New Roman" w:hAnsi="Arial" w:cs="Arial"/>
        </w:rPr>
        <w:t xml:space="preserve"> dne</w:t>
      </w:r>
      <w:r>
        <w:rPr>
          <w:rFonts w:ascii="Arial" w:eastAsia="Times New Roman" w:hAnsi="Arial" w:cs="Arial"/>
        </w:rPr>
        <w:t xml:space="preserve"> </w:t>
      </w:r>
      <w:r w:rsidR="004C335E" w:rsidRPr="007213F6">
        <w:rPr>
          <w:rFonts w:ascii="Arial" w:hAnsi="Arial" w:cs="Arial"/>
          <w:b/>
          <w:bCs/>
          <w:noProof/>
          <w:highlight w:val="yellow"/>
        </w:rPr>
        <w:t xml:space="preserve">[dodavatel doplní </w:t>
      </w:r>
      <w:r w:rsidR="004C335E">
        <w:rPr>
          <w:rFonts w:ascii="Arial" w:hAnsi="Arial" w:cs="Arial"/>
          <w:b/>
          <w:bCs/>
          <w:noProof/>
          <w:highlight w:val="yellow"/>
        </w:rPr>
        <w:t xml:space="preserve">datum podpisu </w:t>
      </w:r>
      <w:r w:rsidR="004C335E" w:rsidRPr="007213F6">
        <w:rPr>
          <w:rFonts w:ascii="Arial" w:hAnsi="Arial" w:cs="Arial"/>
          <w:b/>
          <w:bCs/>
          <w:noProof/>
          <w:highlight w:val="yellow"/>
        </w:rPr>
        <w:t>]</w:t>
      </w:r>
      <w:r>
        <w:rPr>
          <w:rFonts w:ascii="Arial" w:eastAsia="Times New Roman" w:hAnsi="Arial" w:cs="Arial"/>
        </w:rPr>
        <w:t>_____________</w:t>
      </w:r>
    </w:p>
    <w:p w14:paraId="71C6270B" w14:textId="77777777" w:rsidR="00E9551C" w:rsidRDefault="00E9551C" w:rsidP="00E9551C">
      <w:pPr>
        <w:rPr>
          <w:rFonts w:ascii="Arial" w:eastAsia="Times New Roman" w:hAnsi="Arial" w:cs="Arial"/>
        </w:rPr>
      </w:pPr>
    </w:p>
    <w:p w14:paraId="59D4CAD4" w14:textId="77777777" w:rsidR="00E9551C" w:rsidRDefault="00E9551C" w:rsidP="00E9551C">
      <w:pPr>
        <w:rPr>
          <w:rFonts w:ascii="Arial" w:eastAsia="Times New Roman" w:hAnsi="Arial" w:cs="Arial"/>
        </w:rPr>
      </w:pPr>
      <w:r w:rsidRPr="00DA51F4">
        <w:rPr>
          <w:rFonts w:ascii="Arial" w:eastAsia="Times New Roman" w:hAnsi="Arial" w:cs="Arial"/>
        </w:rPr>
        <w:t xml:space="preserve">Za </w:t>
      </w:r>
      <w:r w:rsidR="006C7633">
        <w:rPr>
          <w:rFonts w:ascii="Arial" w:eastAsia="Times New Roman" w:hAnsi="Arial" w:cs="Arial"/>
        </w:rPr>
        <w:t>Kupujícího</w:t>
      </w:r>
      <w:r w:rsidRPr="00DA51F4">
        <w:rPr>
          <w:rFonts w:ascii="Arial" w:eastAsia="Times New Roman" w:hAnsi="Arial" w:cs="Arial"/>
        </w:rPr>
        <w:t>:</w:t>
      </w:r>
      <w:r w:rsidRPr="00DA51F4">
        <w:rPr>
          <w:rFonts w:ascii="Arial" w:eastAsia="Times New Roman" w:hAnsi="Arial" w:cs="Arial"/>
        </w:rPr>
        <w:tab/>
      </w:r>
      <w:r w:rsidRPr="00DA51F4">
        <w:rPr>
          <w:rFonts w:ascii="Arial" w:eastAsia="Times New Roman" w:hAnsi="Arial" w:cs="Arial"/>
        </w:rPr>
        <w:tab/>
      </w:r>
      <w:r w:rsidRPr="00DA51F4">
        <w:rPr>
          <w:rFonts w:ascii="Arial" w:eastAsia="Times New Roman" w:hAnsi="Arial" w:cs="Arial"/>
        </w:rPr>
        <w:tab/>
      </w:r>
      <w:r w:rsidRPr="00DA51F4">
        <w:rPr>
          <w:rFonts w:ascii="Arial" w:eastAsia="Times New Roman" w:hAnsi="Arial" w:cs="Arial"/>
        </w:rPr>
        <w:tab/>
      </w:r>
      <w:r w:rsidRPr="00DA51F4">
        <w:rPr>
          <w:rFonts w:ascii="Arial" w:eastAsia="Times New Roman" w:hAnsi="Arial" w:cs="Arial"/>
        </w:rPr>
        <w:tab/>
        <w:t>Za</w:t>
      </w:r>
      <w:r w:rsidR="006C7633">
        <w:rPr>
          <w:rFonts w:ascii="Arial" w:eastAsia="Times New Roman" w:hAnsi="Arial" w:cs="Arial"/>
        </w:rPr>
        <w:t xml:space="preserve"> Prodávajícího</w:t>
      </w:r>
      <w:r w:rsidRPr="00DA51F4">
        <w:rPr>
          <w:rFonts w:ascii="Arial" w:eastAsia="Times New Roman" w:hAnsi="Arial" w:cs="Arial"/>
        </w:rPr>
        <w:t>:</w:t>
      </w:r>
    </w:p>
    <w:p w14:paraId="53760E57" w14:textId="77777777" w:rsidR="00E9551C" w:rsidRDefault="00E9551C" w:rsidP="00E9551C">
      <w:pPr>
        <w:spacing w:after="0"/>
        <w:rPr>
          <w:rFonts w:ascii="Arial" w:eastAsia="Times New Roman" w:hAnsi="Arial" w:cs="Arial"/>
        </w:rPr>
      </w:pPr>
    </w:p>
    <w:p w14:paraId="73110BF3" w14:textId="77777777" w:rsidR="00E9551C" w:rsidRDefault="00E9551C" w:rsidP="00E9551C">
      <w:pPr>
        <w:spacing w:after="0"/>
        <w:rPr>
          <w:rFonts w:ascii="Arial" w:eastAsia="Times New Roman" w:hAnsi="Arial" w:cs="Arial"/>
        </w:rPr>
      </w:pPr>
    </w:p>
    <w:p w14:paraId="70045C24" w14:textId="77777777" w:rsidR="00E9551C" w:rsidRDefault="00E9551C" w:rsidP="00E9551C">
      <w:pPr>
        <w:spacing w:after="0"/>
        <w:rPr>
          <w:rFonts w:ascii="Arial" w:eastAsia="Times New Roman" w:hAnsi="Arial" w:cs="Arial"/>
        </w:rPr>
      </w:pPr>
    </w:p>
    <w:p w14:paraId="724FBC73" w14:textId="77777777" w:rsidR="00E9551C" w:rsidRPr="00DA51F4" w:rsidRDefault="00E9551C" w:rsidP="00E9551C">
      <w:pPr>
        <w:spacing w:after="0"/>
        <w:rPr>
          <w:rFonts w:ascii="Arial" w:eastAsia="Times New Roman" w:hAnsi="Arial" w:cs="Arial"/>
        </w:rPr>
      </w:pPr>
    </w:p>
    <w:p w14:paraId="77FD6CDA" w14:textId="77777777" w:rsidR="00E9551C" w:rsidRDefault="00E9551C" w:rsidP="00E9551C">
      <w:pPr>
        <w:spacing w:after="0"/>
        <w:rPr>
          <w:rFonts w:ascii="Arial" w:eastAsia="Times New Roman" w:hAnsi="Arial" w:cs="Arial"/>
        </w:rPr>
      </w:pPr>
      <w:r>
        <w:rPr>
          <w:rFonts w:ascii="Arial" w:eastAsia="Times New Roman" w:hAnsi="Arial" w:cs="Arial"/>
        </w:rPr>
        <w:t>_________________________</w:t>
      </w:r>
      <w:r>
        <w:rPr>
          <w:rFonts w:ascii="Arial" w:eastAsia="Times New Roman" w:hAnsi="Arial" w:cs="Arial"/>
        </w:rPr>
        <w:tab/>
      </w:r>
      <w:r>
        <w:rPr>
          <w:rFonts w:ascii="Arial" w:eastAsia="Times New Roman" w:hAnsi="Arial" w:cs="Arial"/>
        </w:rPr>
        <w:tab/>
      </w:r>
      <w:r>
        <w:rPr>
          <w:rFonts w:ascii="Arial" w:eastAsia="Times New Roman" w:hAnsi="Arial" w:cs="Arial"/>
        </w:rPr>
        <w:tab/>
        <w:t>_________________________</w:t>
      </w:r>
    </w:p>
    <w:p w14:paraId="5045E8BF" w14:textId="64467C35" w:rsidR="00E9551C" w:rsidRPr="007213F6" w:rsidRDefault="00E9551C" w:rsidP="00E9551C">
      <w:pPr>
        <w:spacing w:after="0"/>
        <w:rPr>
          <w:rFonts w:ascii="Arial" w:eastAsia="Times New Roman" w:hAnsi="Arial" w:cs="Arial"/>
        </w:rPr>
      </w:pPr>
      <w:r w:rsidRPr="008F7DFA">
        <w:rPr>
          <w:rFonts w:ascii="Arial" w:eastAsia="Times New Roman" w:hAnsi="Arial" w:cs="Arial"/>
        </w:rPr>
        <w:t xml:space="preserve">     Tomáš Hebelka, MSc</w:t>
      </w:r>
      <w:r w:rsidRPr="008F7DFA">
        <w:rPr>
          <w:rFonts w:ascii="Arial" w:eastAsia="Times New Roman" w:hAnsi="Arial" w:cs="Arial"/>
        </w:rPr>
        <w:tab/>
      </w:r>
      <w:r w:rsidRPr="008F7DFA">
        <w:rPr>
          <w:rFonts w:ascii="Arial" w:eastAsia="Times New Roman" w:hAnsi="Arial" w:cs="Arial"/>
        </w:rPr>
        <w:tab/>
      </w:r>
      <w:r w:rsidR="007213F6">
        <w:rPr>
          <w:rFonts w:ascii="Arial" w:eastAsia="Times New Roman" w:hAnsi="Arial" w:cs="Arial"/>
        </w:rPr>
        <w:tab/>
      </w:r>
      <w:r w:rsidR="005E039A" w:rsidRPr="007213F6">
        <w:rPr>
          <w:rFonts w:ascii="Arial" w:hAnsi="Arial" w:cs="Arial"/>
          <w:b/>
          <w:bCs/>
          <w:noProof/>
          <w:highlight w:val="yellow"/>
        </w:rPr>
        <w:t>[</w:t>
      </w:r>
      <w:r w:rsidR="00D87F45" w:rsidRPr="007213F6">
        <w:rPr>
          <w:rFonts w:ascii="Arial" w:hAnsi="Arial" w:cs="Arial"/>
          <w:b/>
          <w:bCs/>
          <w:noProof/>
          <w:highlight w:val="yellow"/>
        </w:rPr>
        <w:t>dodavatel doplní oprávněné</w:t>
      </w:r>
      <w:r w:rsidR="007213F6">
        <w:rPr>
          <w:rFonts w:ascii="Arial" w:hAnsi="Arial" w:cs="Arial"/>
          <w:b/>
          <w:bCs/>
          <w:noProof/>
          <w:highlight w:val="yellow"/>
        </w:rPr>
        <w:t xml:space="preserve"> jednající osoby</w:t>
      </w:r>
      <w:r w:rsidR="005E039A" w:rsidRPr="007213F6">
        <w:rPr>
          <w:rFonts w:ascii="Arial" w:hAnsi="Arial" w:cs="Arial"/>
          <w:b/>
          <w:bCs/>
          <w:noProof/>
          <w:highlight w:val="yellow"/>
        </w:rPr>
        <w:t>]</w:t>
      </w:r>
    </w:p>
    <w:p w14:paraId="24FEC37A" w14:textId="4422768F" w:rsidR="00E9551C" w:rsidRPr="007213F6" w:rsidRDefault="00E9551C" w:rsidP="00E9551C">
      <w:pPr>
        <w:spacing w:after="0"/>
        <w:rPr>
          <w:rFonts w:ascii="Arial" w:eastAsia="Times New Roman" w:hAnsi="Arial" w:cs="Arial"/>
        </w:rPr>
      </w:pPr>
      <w:r w:rsidRPr="007213F6">
        <w:rPr>
          <w:rFonts w:ascii="Arial" w:eastAsia="Times New Roman" w:hAnsi="Arial" w:cs="Arial"/>
        </w:rPr>
        <w:t xml:space="preserve">         generální ředitel</w:t>
      </w:r>
      <w:r w:rsidRPr="007213F6">
        <w:rPr>
          <w:rFonts w:ascii="Arial" w:eastAsia="Times New Roman" w:hAnsi="Arial" w:cs="Arial"/>
        </w:rPr>
        <w:tab/>
      </w:r>
      <w:r w:rsidRPr="007213F6">
        <w:rPr>
          <w:rFonts w:ascii="Arial" w:eastAsia="Times New Roman" w:hAnsi="Arial" w:cs="Arial"/>
        </w:rPr>
        <w:tab/>
      </w:r>
      <w:r w:rsidRPr="007213F6">
        <w:rPr>
          <w:rFonts w:ascii="Arial" w:eastAsia="Times New Roman" w:hAnsi="Arial" w:cs="Arial"/>
        </w:rPr>
        <w:tab/>
      </w:r>
      <w:r w:rsidR="005E039A" w:rsidRPr="007213F6">
        <w:rPr>
          <w:rFonts w:ascii="Arial" w:hAnsi="Arial" w:cs="Arial"/>
          <w:b/>
          <w:bCs/>
          <w:noProof/>
          <w:highlight w:val="yellow"/>
        </w:rPr>
        <w:t>[</w:t>
      </w:r>
      <w:r w:rsidR="00D87F45" w:rsidRPr="007213F6">
        <w:rPr>
          <w:rFonts w:ascii="Arial" w:hAnsi="Arial" w:cs="Arial"/>
          <w:b/>
          <w:bCs/>
          <w:noProof/>
          <w:highlight w:val="yellow"/>
        </w:rPr>
        <w:t>dodavatel doplní funkci této osoby</w:t>
      </w:r>
      <w:r w:rsidR="005E039A" w:rsidRPr="007213F6">
        <w:rPr>
          <w:rFonts w:ascii="Arial" w:hAnsi="Arial" w:cs="Arial"/>
          <w:b/>
          <w:bCs/>
          <w:noProof/>
          <w:highlight w:val="yellow"/>
        </w:rPr>
        <w:t>]</w:t>
      </w:r>
    </w:p>
    <w:p w14:paraId="5C9DDBDC" w14:textId="38F25FDF" w:rsidR="00E9551C" w:rsidRPr="007213F6" w:rsidRDefault="00E9551C" w:rsidP="007213F6">
      <w:pPr>
        <w:spacing w:after="0"/>
        <w:rPr>
          <w:rFonts w:ascii="Arial" w:eastAsia="Times New Roman" w:hAnsi="Arial" w:cs="Arial"/>
        </w:rPr>
      </w:pPr>
      <w:r w:rsidRPr="007213F6">
        <w:rPr>
          <w:rFonts w:ascii="Arial" w:eastAsia="Times New Roman" w:hAnsi="Arial" w:cs="Arial"/>
        </w:rPr>
        <w:t>STÁTNÍ TISKÁRNA CENIN, státní podnik</w:t>
      </w:r>
      <w:r w:rsidRPr="007213F6">
        <w:rPr>
          <w:rFonts w:ascii="Arial" w:eastAsia="Times New Roman" w:hAnsi="Arial" w:cs="Arial"/>
        </w:rPr>
        <w:tab/>
      </w:r>
      <w:r w:rsidR="005E039A" w:rsidRPr="007213F6">
        <w:rPr>
          <w:rFonts w:ascii="Arial" w:hAnsi="Arial" w:cs="Arial"/>
          <w:b/>
          <w:bCs/>
          <w:noProof/>
          <w:highlight w:val="yellow"/>
        </w:rPr>
        <w:t>[</w:t>
      </w:r>
      <w:r w:rsidR="00D87F45" w:rsidRPr="007213F6">
        <w:rPr>
          <w:rFonts w:ascii="Arial" w:hAnsi="Arial" w:cs="Arial"/>
          <w:b/>
          <w:highlight w:val="yellow"/>
        </w:rPr>
        <w:t>dodavatel doplní svůj obchodní název</w:t>
      </w:r>
      <w:r w:rsidR="005E039A" w:rsidRPr="007213F6">
        <w:rPr>
          <w:rFonts w:ascii="Arial" w:hAnsi="Arial" w:cs="Arial"/>
          <w:b/>
          <w:bCs/>
          <w:noProof/>
          <w:highlight w:val="yellow"/>
        </w:rPr>
        <w:t>]</w:t>
      </w:r>
      <w:r w:rsidRPr="007213F6">
        <w:rPr>
          <w:rFonts w:ascii="Arial" w:eastAsia="Times New Roman" w:hAnsi="Arial" w:cs="Arial"/>
        </w:rPr>
        <w:tab/>
      </w:r>
    </w:p>
    <w:p w14:paraId="2F087E22" w14:textId="77777777" w:rsidR="0054538A" w:rsidRPr="007213F6" w:rsidRDefault="0054538A" w:rsidP="00E9551C">
      <w:pPr>
        <w:pStyle w:val="Default"/>
        <w:spacing w:line="276" w:lineRule="auto"/>
        <w:rPr>
          <w:color w:val="auto"/>
          <w:sz w:val="22"/>
          <w:szCs w:val="22"/>
        </w:rPr>
      </w:pPr>
    </w:p>
    <w:sectPr w:rsidR="0054538A" w:rsidRPr="007213F6" w:rsidSect="007737AA">
      <w:footerReference w:type="defaul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F2CDF" w14:textId="77777777" w:rsidR="00E539C7" w:rsidRDefault="00E539C7" w:rsidP="0054538A">
      <w:pPr>
        <w:spacing w:after="0" w:line="240" w:lineRule="auto"/>
      </w:pPr>
      <w:r>
        <w:separator/>
      </w:r>
    </w:p>
  </w:endnote>
  <w:endnote w:type="continuationSeparator" w:id="0">
    <w:p w14:paraId="4DDE47F0" w14:textId="77777777" w:rsidR="00E539C7" w:rsidRDefault="00E539C7" w:rsidP="00545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321653489"/>
      <w:docPartObj>
        <w:docPartGallery w:val="Page Numbers (Bottom of Page)"/>
        <w:docPartUnique/>
      </w:docPartObj>
    </w:sdtPr>
    <w:sdtEndPr/>
    <w:sdtContent>
      <w:sdt>
        <w:sdtPr>
          <w:rPr>
            <w:rFonts w:ascii="Arial" w:hAnsi="Arial" w:cs="Arial"/>
          </w:rPr>
          <w:id w:val="-1669238322"/>
          <w:docPartObj>
            <w:docPartGallery w:val="Page Numbers (Top of Page)"/>
            <w:docPartUnique/>
          </w:docPartObj>
        </w:sdtPr>
        <w:sdtEndPr/>
        <w:sdtContent>
          <w:p w14:paraId="22AC87D5" w14:textId="77777777" w:rsidR="00160507" w:rsidRPr="0054538A" w:rsidRDefault="00160507" w:rsidP="0054538A">
            <w:pPr>
              <w:pStyle w:val="Zpat"/>
              <w:jc w:val="right"/>
              <w:rPr>
                <w:rFonts w:ascii="Arial" w:hAnsi="Arial" w:cs="Arial"/>
              </w:rPr>
            </w:pPr>
            <w:r w:rsidRPr="008F5531">
              <w:rPr>
                <w:rFonts w:ascii="Arial" w:hAnsi="Arial" w:cs="Arial"/>
                <w:sz w:val="20"/>
                <w:szCs w:val="20"/>
              </w:rPr>
              <w:t xml:space="preserve">Stránka </w:t>
            </w:r>
            <w:r w:rsidRPr="008F5531">
              <w:rPr>
                <w:rFonts w:ascii="Arial" w:hAnsi="Arial" w:cs="Arial"/>
                <w:b/>
                <w:bCs/>
                <w:sz w:val="20"/>
                <w:szCs w:val="20"/>
              </w:rPr>
              <w:fldChar w:fldCharType="begin"/>
            </w:r>
            <w:r w:rsidRPr="008F5531">
              <w:rPr>
                <w:rFonts w:ascii="Arial" w:hAnsi="Arial" w:cs="Arial"/>
                <w:b/>
                <w:bCs/>
                <w:sz w:val="20"/>
                <w:szCs w:val="20"/>
              </w:rPr>
              <w:instrText>PAGE</w:instrText>
            </w:r>
            <w:r w:rsidRPr="008F5531">
              <w:rPr>
                <w:rFonts w:ascii="Arial" w:hAnsi="Arial" w:cs="Arial"/>
                <w:b/>
                <w:bCs/>
                <w:sz w:val="20"/>
                <w:szCs w:val="20"/>
              </w:rPr>
              <w:fldChar w:fldCharType="separate"/>
            </w:r>
            <w:r w:rsidR="00502437">
              <w:rPr>
                <w:rFonts w:ascii="Arial" w:hAnsi="Arial" w:cs="Arial"/>
                <w:b/>
                <w:bCs/>
                <w:noProof/>
                <w:sz w:val="20"/>
                <w:szCs w:val="20"/>
              </w:rPr>
              <w:t>11</w:t>
            </w:r>
            <w:r w:rsidRPr="008F5531">
              <w:rPr>
                <w:rFonts w:ascii="Arial" w:hAnsi="Arial" w:cs="Arial"/>
                <w:b/>
                <w:bCs/>
                <w:sz w:val="20"/>
                <w:szCs w:val="20"/>
              </w:rPr>
              <w:fldChar w:fldCharType="end"/>
            </w:r>
            <w:r w:rsidRPr="008F5531">
              <w:rPr>
                <w:rFonts w:ascii="Arial" w:hAnsi="Arial" w:cs="Arial"/>
                <w:sz w:val="20"/>
                <w:szCs w:val="20"/>
              </w:rPr>
              <w:t xml:space="preserve"> z </w:t>
            </w:r>
            <w:r w:rsidRPr="008F5531">
              <w:rPr>
                <w:rFonts w:ascii="Arial" w:hAnsi="Arial" w:cs="Arial"/>
                <w:b/>
                <w:bCs/>
                <w:sz w:val="20"/>
                <w:szCs w:val="20"/>
              </w:rPr>
              <w:fldChar w:fldCharType="begin"/>
            </w:r>
            <w:r w:rsidRPr="008F5531">
              <w:rPr>
                <w:rFonts w:ascii="Arial" w:hAnsi="Arial" w:cs="Arial"/>
                <w:b/>
                <w:bCs/>
                <w:sz w:val="20"/>
                <w:szCs w:val="20"/>
              </w:rPr>
              <w:instrText>NUMPAGES</w:instrText>
            </w:r>
            <w:r w:rsidRPr="008F5531">
              <w:rPr>
                <w:rFonts w:ascii="Arial" w:hAnsi="Arial" w:cs="Arial"/>
                <w:b/>
                <w:bCs/>
                <w:sz w:val="20"/>
                <w:szCs w:val="20"/>
              </w:rPr>
              <w:fldChar w:fldCharType="separate"/>
            </w:r>
            <w:r w:rsidR="00502437">
              <w:rPr>
                <w:rFonts w:ascii="Arial" w:hAnsi="Arial" w:cs="Arial"/>
                <w:b/>
                <w:bCs/>
                <w:noProof/>
                <w:sz w:val="20"/>
                <w:szCs w:val="20"/>
              </w:rPr>
              <w:t>11</w:t>
            </w:r>
            <w:r w:rsidRPr="008F5531">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692B9" w14:textId="77777777" w:rsidR="00E539C7" w:rsidRDefault="00E539C7" w:rsidP="0054538A">
      <w:pPr>
        <w:spacing w:after="0" w:line="240" w:lineRule="auto"/>
      </w:pPr>
      <w:r>
        <w:separator/>
      </w:r>
    </w:p>
  </w:footnote>
  <w:footnote w:type="continuationSeparator" w:id="0">
    <w:p w14:paraId="7D2A7B76" w14:textId="77777777" w:rsidR="00E539C7" w:rsidRDefault="00E539C7" w:rsidP="005453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8011D"/>
    <w:multiLevelType w:val="hybridMultilevel"/>
    <w:tmpl w:val="BB5C4B82"/>
    <w:lvl w:ilvl="0" w:tplc="44C4993E">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720477"/>
    <w:multiLevelType w:val="hybridMultilevel"/>
    <w:tmpl w:val="EAD0AF38"/>
    <w:name w:val="WW8Num332"/>
    <w:lvl w:ilvl="0" w:tplc="E6A4C654">
      <w:start w:val="1"/>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B62B0A"/>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FF03FC"/>
    <w:multiLevelType w:val="hybridMultilevel"/>
    <w:tmpl w:val="198466EE"/>
    <w:lvl w:ilvl="0" w:tplc="D9F8AB20">
      <w:start w:val="1"/>
      <w:numFmt w:val="bullet"/>
      <w:lvlText w:val="-"/>
      <w:lvlJc w:val="left"/>
      <w:pPr>
        <w:ind w:left="1068" w:hanging="360"/>
      </w:pPr>
      <w:rPr>
        <w:rFonts w:ascii="Courier New" w:hAnsi="Courier New" w:hint="default"/>
      </w:rPr>
    </w:lvl>
    <w:lvl w:ilvl="1" w:tplc="D9F8AB20">
      <w:start w:val="1"/>
      <w:numFmt w:val="bullet"/>
      <w:lvlText w:val="-"/>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145D77D6"/>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1B3414"/>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C0909"/>
    <w:multiLevelType w:val="hybridMultilevel"/>
    <w:tmpl w:val="92D22D38"/>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C7D1E0D"/>
    <w:multiLevelType w:val="hybridMultilevel"/>
    <w:tmpl w:val="8B5A96FC"/>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BF4C68DA">
      <w:start w:val="4"/>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E87656"/>
    <w:multiLevelType w:val="hybridMultilevel"/>
    <w:tmpl w:val="0D92E3EA"/>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1FAF37EA"/>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FA7ED8"/>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901015"/>
    <w:multiLevelType w:val="hybridMultilevel"/>
    <w:tmpl w:val="49E066AE"/>
    <w:lvl w:ilvl="0" w:tplc="D9F8AB20">
      <w:start w:val="1"/>
      <w:numFmt w:val="bullet"/>
      <w:lvlText w:val="-"/>
      <w:lvlJc w:val="left"/>
      <w:pPr>
        <w:ind w:left="1068" w:hanging="360"/>
      </w:pPr>
      <w:rPr>
        <w:rFonts w:ascii="Courier New" w:hAnsi="Courier New" w:hint="default"/>
      </w:rPr>
    </w:lvl>
    <w:lvl w:ilvl="1" w:tplc="D9F8AB20">
      <w:start w:val="1"/>
      <w:numFmt w:val="bullet"/>
      <w:lvlText w:val="-"/>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2F1F0282"/>
    <w:multiLevelType w:val="hybridMultilevel"/>
    <w:tmpl w:val="3C086756"/>
    <w:lvl w:ilvl="0" w:tplc="08C48F1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29C5169"/>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A60453"/>
    <w:multiLevelType w:val="hybridMultilevel"/>
    <w:tmpl w:val="269E08D8"/>
    <w:lvl w:ilvl="0" w:tplc="3DE26B4A">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54A031B"/>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8746CFC"/>
    <w:multiLevelType w:val="hybridMultilevel"/>
    <w:tmpl w:val="94FC2AA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39BA56A9"/>
    <w:multiLevelType w:val="hybridMultilevel"/>
    <w:tmpl w:val="9AB24A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EC5AC9"/>
    <w:multiLevelType w:val="hybridMultilevel"/>
    <w:tmpl w:val="455ADE18"/>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822DAD"/>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CC2A8F"/>
    <w:multiLevelType w:val="hybridMultilevel"/>
    <w:tmpl w:val="F44A73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CC1B37"/>
    <w:multiLevelType w:val="hybridMultilevel"/>
    <w:tmpl w:val="ABA43A06"/>
    <w:lvl w:ilvl="0" w:tplc="04050017">
      <w:start w:val="1"/>
      <w:numFmt w:val="lowerLetter"/>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4FB7559"/>
    <w:multiLevelType w:val="hybridMultilevel"/>
    <w:tmpl w:val="7C0EB400"/>
    <w:lvl w:ilvl="0" w:tplc="85A69B7E">
      <w:start w:val="1"/>
      <w:numFmt w:val="decimal"/>
      <w:lvlText w:val="%1."/>
      <w:lvlJc w:val="left"/>
      <w:pPr>
        <w:ind w:left="720" w:hanging="360"/>
      </w:pPr>
      <w:rPr>
        <w:b w:val="0"/>
      </w:rPr>
    </w:lvl>
    <w:lvl w:ilvl="1" w:tplc="04050017">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575B070F"/>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EE4296"/>
    <w:multiLevelType w:val="hybridMultilevel"/>
    <w:tmpl w:val="7C3EBDAC"/>
    <w:lvl w:ilvl="0" w:tplc="E1CCF53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AC0F19"/>
    <w:multiLevelType w:val="hybridMultilevel"/>
    <w:tmpl w:val="48C88E22"/>
    <w:lvl w:ilvl="0" w:tplc="0405000F">
      <w:start w:val="1"/>
      <w:numFmt w:val="decimal"/>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62975E3"/>
    <w:multiLevelType w:val="hybridMultilevel"/>
    <w:tmpl w:val="D6B8DAE2"/>
    <w:lvl w:ilvl="0" w:tplc="0405000F">
      <w:start w:val="1"/>
      <w:numFmt w:val="decimal"/>
      <w:lvlText w:val="%1."/>
      <w:lvlJc w:val="left"/>
      <w:pPr>
        <w:ind w:left="360"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7BB3F35"/>
    <w:multiLevelType w:val="hybridMultilevel"/>
    <w:tmpl w:val="EAD0AF38"/>
    <w:lvl w:ilvl="0" w:tplc="E6A4C654">
      <w:start w:val="1"/>
      <w:numFmt w:val="decimal"/>
      <w:lvlText w:val="%1."/>
      <w:lvlJc w:val="left"/>
      <w:pPr>
        <w:tabs>
          <w:tab w:val="num" w:pos="360"/>
        </w:tabs>
        <w:ind w:left="36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D63DDE"/>
    <w:multiLevelType w:val="hybridMultilevel"/>
    <w:tmpl w:val="D51E80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AF3D71"/>
    <w:multiLevelType w:val="hybridMultilevel"/>
    <w:tmpl w:val="FEB052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322F3D"/>
    <w:multiLevelType w:val="hybridMultilevel"/>
    <w:tmpl w:val="E1D08726"/>
    <w:lvl w:ilvl="0" w:tplc="D9F8AB20">
      <w:start w:val="1"/>
      <w:numFmt w:val="bullet"/>
      <w:lvlText w:val="-"/>
      <w:lvlJc w:val="left"/>
      <w:pPr>
        <w:ind w:left="1068" w:hanging="360"/>
      </w:pPr>
      <w:rPr>
        <w:rFonts w:ascii="Courier New" w:hAnsi="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5" w15:restartNumberingAfterBreak="0">
    <w:nsid w:val="72BB5373"/>
    <w:multiLevelType w:val="hybridMultilevel"/>
    <w:tmpl w:val="609CA8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ED25B6"/>
    <w:multiLevelType w:val="hybridMultilevel"/>
    <w:tmpl w:val="FCAC19B0"/>
    <w:lvl w:ilvl="0" w:tplc="CD2CB51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330381"/>
    <w:multiLevelType w:val="hybridMultilevel"/>
    <w:tmpl w:val="EAD0AF38"/>
    <w:lvl w:ilvl="0" w:tplc="E6A4C654">
      <w:start w:val="1"/>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9"/>
  </w:num>
  <w:num w:numId="3">
    <w:abstractNumId w:val="34"/>
  </w:num>
  <w:num w:numId="4">
    <w:abstractNumId w:val="11"/>
  </w:num>
  <w:num w:numId="5">
    <w:abstractNumId w:val="28"/>
  </w:num>
  <w:num w:numId="6">
    <w:abstractNumId w:val="27"/>
  </w:num>
  <w:num w:numId="7">
    <w:abstractNumId w:val="22"/>
  </w:num>
  <w:num w:numId="8">
    <w:abstractNumId w:val="32"/>
  </w:num>
  <w:num w:numId="9">
    <w:abstractNumId w:val="10"/>
  </w:num>
  <w:num w:numId="10">
    <w:abstractNumId w:val="6"/>
  </w:num>
  <w:num w:numId="11">
    <w:abstractNumId w:val="0"/>
  </w:num>
  <w:num w:numId="12">
    <w:abstractNumId w:val="8"/>
  </w:num>
  <w:num w:numId="13">
    <w:abstractNumId w:val="12"/>
  </w:num>
  <w:num w:numId="14">
    <w:abstractNumId w:val="3"/>
  </w:num>
  <w:num w:numId="15">
    <w:abstractNumId w:val="5"/>
  </w:num>
  <w:num w:numId="16">
    <w:abstractNumId w:val="4"/>
  </w:num>
  <w:num w:numId="17">
    <w:abstractNumId w:val="36"/>
  </w:num>
  <w:num w:numId="18">
    <w:abstractNumId w:val="26"/>
  </w:num>
  <w:num w:numId="19">
    <w:abstractNumId w:val="26"/>
  </w:num>
  <w:num w:numId="20">
    <w:abstractNumId w:val="2"/>
  </w:num>
  <w:num w:numId="21">
    <w:abstractNumId w:val="30"/>
  </w:num>
  <w:num w:numId="22">
    <w:abstractNumId w:val="17"/>
  </w:num>
  <w:num w:numId="23">
    <w:abstractNumId w:val="15"/>
  </w:num>
  <w:num w:numId="24">
    <w:abstractNumId w:val="29"/>
  </w:num>
  <w:num w:numId="25">
    <w:abstractNumId w:val="9"/>
  </w:num>
  <w:num w:numId="26">
    <w:abstractNumId w:val="18"/>
  </w:num>
  <w:num w:numId="27">
    <w:abstractNumId w:val="1"/>
  </w:num>
  <w:num w:numId="28">
    <w:abstractNumId w:val="14"/>
  </w:num>
  <w:num w:numId="29">
    <w:abstractNumId w:val="35"/>
  </w:num>
  <w:num w:numId="30">
    <w:abstractNumId w:val="23"/>
  </w:num>
  <w:num w:numId="31">
    <w:abstractNumId w:val="7"/>
  </w:num>
  <w:num w:numId="32">
    <w:abstractNumId w:val="16"/>
  </w:num>
  <w:num w:numId="33">
    <w:abstractNumId w:val="25"/>
  </w:num>
  <w:num w:numId="34">
    <w:abstractNumId w:val="21"/>
  </w:num>
  <w:num w:numId="35">
    <w:abstractNumId w:val="13"/>
  </w:num>
  <w:num w:numId="36">
    <w:abstractNumId w:val="20"/>
  </w:num>
  <w:num w:numId="37">
    <w:abstractNumId w:val="33"/>
  </w:num>
  <w:num w:numId="38">
    <w:abstractNumId w:val="31"/>
  </w:num>
  <w:num w:numId="39">
    <w:abstractNumId w:val="2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38A"/>
    <w:rsid w:val="00000B98"/>
    <w:rsid w:val="00007B30"/>
    <w:rsid w:val="00041F18"/>
    <w:rsid w:val="0004464B"/>
    <w:rsid w:val="00044C81"/>
    <w:rsid w:val="000540FE"/>
    <w:rsid w:val="00056F48"/>
    <w:rsid w:val="00057DEF"/>
    <w:rsid w:val="00065FDF"/>
    <w:rsid w:val="00070C4B"/>
    <w:rsid w:val="00083E30"/>
    <w:rsid w:val="00083EC4"/>
    <w:rsid w:val="000840E9"/>
    <w:rsid w:val="000B54B4"/>
    <w:rsid w:val="000B6854"/>
    <w:rsid w:val="000C0F20"/>
    <w:rsid w:val="000D15F3"/>
    <w:rsid w:val="000D3BB7"/>
    <w:rsid w:val="000D6000"/>
    <w:rsid w:val="000E49F5"/>
    <w:rsid w:val="000E6698"/>
    <w:rsid w:val="000F4DA1"/>
    <w:rsid w:val="00100CD1"/>
    <w:rsid w:val="0010441B"/>
    <w:rsid w:val="0010747B"/>
    <w:rsid w:val="001117DA"/>
    <w:rsid w:val="00122339"/>
    <w:rsid w:val="00127722"/>
    <w:rsid w:val="00130704"/>
    <w:rsid w:val="0013406C"/>
    <w:rsid w:val="00145B94"/>
    <w:rsid w:val="00155D44"/>
    <w:rsid w:val="00156628"/>
    <w:rsid w:val="00156C9B"/>
    <w:rsid w:val="00160507"/>
    <w:rsid w:val="00161B13"/>
    <w:rsid w:val="00162B1C"/>
    <w:rsid w:val="00165EED"/>
    <w:rsid w:val="001670BD"/>
    <w:rsid w:val="00167A75"/>
    <w:rsid w:val="00171F5F"/>
    <w:rsid w:val="00183284"/>
    <w:rsid w:val="001864D0"/>
    <w:rsid w:val="00186FEE"/>
    <w:rsid w:val="00190F1E"/>
    <w:rsid w:val="00192FC4"/>
    <w:rsid w:val="001A1FEF"/>
    <w:rsid w:val="001A5C8B"/>
    <w:rsid w:val="001C474F"/>
    <w:rsid w:val="001D0C86"/>
    <w:rsid w:val="001E30B2"/>
    <w:rsid w:val="00203782"/>
    <w:rsid w:val="00206A6D"/>
    <w:rsid w:val="002110D3"/>
    <w:rsid w:val="00230C86"/>
    <w:rsid w:val="00234C46"/>
    <w:rsid w:val="00252BD0"/>
    <w:rsid w:val="00252CA1"/>
    <w:rsid w:val="0025759A"/>
    <w:rsid w:val="00261A43"/>
    <w:rsid w:val="0026308F"/>
    <w:rsid w:val="00266045"/>
    <w:rsid w:val="00267B24"/>
    <w:rsid w:val="00276653"/>
    <w:rsid w:val="002909B1"/>
    <w:rsid w:val="00293832"/>
    <w:rsid w:val="0029589C"/>
    <w:rsid w:val="002B35FF"/>
    <w:rsid w:val="002C15EF"/>
    <w:rsid w:val="002C2811"/>
    <w:rsid w:val="002D423A"/>
    <w:rsid w:val="00311E6A"/>
    <w:rsid w:val="0032133A"/>
    <w:rsid w:val="00326E67"/>
    <w:rsid w:val="00333ED5"/>
    <w:rsid w:val="00336466"/>
    <w:rsid w:val="00336688"/>
    <w:rsid w:val="00336EEE"/>
    <w:rsid w:val="00353C45"/>
    <w:rsid w:val="00365F58"/>
    <w:rsid w:val="003671CB"/>
    <w:rsid w:val="00371322"/>
    <w:rsid w:val="00372598"/>
    <w:rsid w:val="00373FC2"/>
    <w:rsid w:val="0037578D"/>
    <w:rsid w:val="003857AA"/>
    <w:rsid w:val="00390ABA"/>
    <w:rsid w:val="003927ED"/>
    <w:rsid w:val="00392B20"/>
    <w:rsid w:val="00392E7C"/>
    <w:rsid w:val="0039532A"/>
    <w:rsid w:val="003A1C4A"/>
    <w:rsid w:val="003A260F"/>
    <w:rsid w:val="003A331E"/>
    <w:rsid w:val="003B41A1"/>
    <w:rsid w:val="003B4A85"/>
    <w:rsid w:val="003B5936"/>
    <w:rsid w:val="003B7F6C"/>
    <w:rsid w:val="003C11CE"/>
    <w:rsid w:val="003C4327"/>
    <w:rsid w:val="003D3082"/>
    <w:rsid w:val="003D310C"/>
    <w:rsid w:val="003D53FA"/>
    <w:rsid w:val="003E1444"/>
    <w:rsid w:val="003E375C"/>
    <w:rsid w:val="003E6B8B"/>
    <w:rsid w:val="003F4318"/>
    <w:rsid w:val="0040296F"/>
    <w:rsid w:val="00404C2C"/>
    <w:rsid w:val="00407E73"/>
    <w:rsid w:val="00410AF6"/>
    <w:rsid w:val="004122C6"/>
    <w:rsid w:val="00414EFB"/>
    <w:rsid w:val="00415C1F"/>
    <w:rsid w:val="00426A26"/>
    <w:rsid w:val="004279E0"/>
    <w:rsid w:val="004338B2"/>
    <w:rsid w:val="004372D6"/>
    <w:rsid w:val="0043772E"/>
    <w:rsid w:val="00437D90"/>
    <w:rsid w:val="00443A8B"/>
    <w:rsid w:val="004526BF"/>
    <w:rsid w:val="00454527"/>
    <w:rsid w:val="004642A8"/>
    <w:rsid w:val="00480377"/>
    <w:rsid w:val="0048342F"/>
    <w:rsid w:val="00490B2A"/>
    <w:rsid w:val="00492ECC"/>
    <w:rsid w:val="00493165"/>
    <w:rsid w:val="004A2F19"/>
    <w:rsid w:val="004A4391"/>
    <w:rsid w:val="004A5CF7"/>
    <w:rsid w:val="004A619F"/>
    <w:rsid w:val="004A6709"/>
    <w:rsid w:val="004C335E"/>
    <w:rsid w:val="004D516E"/>
    <w:rsid w:val="004E085B"/>
    <w:rsid w:val="004E299E"/>
    <w:rsid w:val="004E3EB5"/>
    <w:rsid w:val="004F4E65"/>
    <w:rsid w:val="004F621D"/>
    <w:rsid w:val="00500EA9"/>
    <w:rsid w:val="00502437"/>
    <w:rsid w:val="0050591C"/>
    <w:rsid w:val="00521348"/>
    <w:rsid w:val="005424C8"/>
    <w:rsid w:val="0054538A"/>
    <w:rsid w:val="00552782"/>
    <w:rsid w:val="00560054"/>
    <w:rsid w:val="00564206"/>
    <w:rsid w:val="00566226"/>
    <w:rsid w:val="005741DF"/>
    <w:rsid w:val="00575860"/>
    <w:rsid w:val="00591C4D"/>
    <w:rsid w:val="005942FE"/>
    <w:rsid w:val="005A1105"/>
    <w:rsid w:val="005A733A"/>
    <w:rsid w:val="005B13C9"/>
    <w:rsid w:val="005B716D"/>
    <w:rsid w:val="005C605C"/>
    <w:rsid w:val="005D3023"/>
    <w:rsid w:val="005E039A"/>
    <w:rsid w:val="005E1056"/>
    <w:rsid w:val="005E3EC1"/>
    <w:rsid w:val="005E4C71"/>
    <w:rsid w:val="005F63D0"/>
    <w:rsid w:val="005F68FB"/>
    <w:rsid w:val="005F76EA"/>
    <w:rsid w:val="00600EF8"/>
    <w:rsid w:val="006018A6"/>
    <w:rsid w:val="00607EA9"/>
    <w:rsid w:val="0062305B"/>
    <w:rsid w:val="00623EA7"/>
    <w:rsid w:val="00630393"/>
    <w:rsid w:val="006303AE"/>
    <w:rsid w:val="006341AE"/>
    <w:rsid w:val="006407EC"/>
    <w:rsid w:val="0064153D"/>
    <w:rsid w:val="006477E9"/>
    <w:rsid w:val="00650FC6"/>
    <w:rsid w:val="00666628"/>
    <w:rsid w:val="0067049A"/>
    <w:rsid w:val="00676039"/>
    <w:rsid w:val="00686E00"/>
    <w:rsid w:val="00690020"/>
    <w:rsid w:val="0069138C"/>
    <w:rsid w:val="00692069"/>
    <w:rsid w:val="00692444"/>
    <w:rsid w:val="006B300C"/>
    <w:rsid w:val="006B6E02"/>
    <w:rsid w:val="006C4A14"/>
    <w:rsid w:val="006C7633"/>
    <w:rsid w:val="006D64E0"/>
    <w:rsid w:val="006E51A1"/>
    <w:rsid w:val="006E7E23"/>
    <w:rsid w:val="006F38CC"/>
    <w:rsid w:val="006F51B7"/>
    <w:rsid w:val="007046EB"/>
    <w:rsid w:val="007208DD"/>
    <w:rsid w:val="007213F6"/>
    <w:rsid w:val="00731251"/>
    <w:rsid w:val="007400DD"/>
    <w:rsid w:val="007453F0"/>
    <w:rsid w:val="00746F34"/>
    <w:rsid w:val="00760940"/>
    <w:rsid w:val="00772F46"/>
    <w:rsid w:val="007737AA"/>
    <w:rsid w:val="0077496A"/>
    <w:rsid w:val="007815EA"/>
    <w:rsid w:val="0078296B"/>
    <w:rsid w:val="00794305"/>
    <w:rsid w:val="007B3641"/>
    <w:rsid w:val="007B55BB"/>
    <w:rsid w:val="007C085E"/>
    <w:rsid w:val="007C327E"/>
    <w:rsid w:val="007C53AF"/>
    <w:rsid w:val="007C5888"/>
    <w:rsid w:val="0080142B"/>
    <w:rsid w:val="00805336"/>
    <w:rsid w:val="008126D4"/>
    <w:rsid w:val="0082381E"/>
    <w:rsid w:val="00825529"/>
    <w:rsid w:val="00845E5E"/>
    <w:rsid w:val="00850CA6"/>
    <w:rsid w:val="00852C08"/>
    <w:rsid w:val="00873E22"/>
    <w:rsid w:val="00876722"/>
    <w:rsid w:val="00887929"/>
    <w:rsid w:val="0089030F"/>
    <w:rsid w:val="008A482C"/>
    <w:rsid w:val="008B31BD"/>
    <w:rsid w:val="008B4A13"/>
    <w:rsid w:val="008C5649"/>
    <w:rsid w:val="008D224D"/>
    <w:rsid w:val="008D6A37"/>
    <w:rsid w:val="008E1E0B"/>
    <w:rsid w:val="008E1EB5"/>
    <w:rsid w:val="008F6C1C"/>
    <w:rsid w:val="008F7DFA"/>
    <w:rsid w:val="008F7F30"/>
    <w:rsid w:val="009109C3"/>
    <w:rsid w:val="00917441"/>
    <w:rsid w:val="00942E1D"/>
    <w:rsid w:val="00943DE6"/>
    <w:rsid w:val="00986F08"/>
    <w:rsid w:val="00993798"/>
    <w:rsid w:val="009B3AE3"/>
    <w:rsid w:val="009B404C"/>
    <w:rsid w:val="009B7F22"/>
    <w:rsid w:val="009C00E0"/>
    <w:rsid w:val="009C1D2A"/>
    <w:rsid w:val="009C1D32"/>
    <w:rsid w:val="009C6697"/>
    <w:rsid w:val="009E39DF"/>
    <w:rsid w:val="009E4DEB"/>
    <w:rsid w:val="009F5B66"/>
    <w:rsid w:val="00A0745C"/>
    <w:rsid w:val="00A10054"/>
    <w:rsid w:val="00A26236"/>
    <w:rsid w:val="00A3294C"/>
    <w:rsid w:val="00A32A94"/>
    <w:rsid w:val="00A37792"/>
    <w:rsid w:val="00A43046"/>
    <w:rsid w:val="00A50F16"/>
    <w:rsid w:val="00A604A4"/>
    <w:rsid w:val="00A63870"/>
    <w:rsid w:val="00A71F25"/>
    <w:rsid w:val="00AA0BB9"/>
    <w:rsid w:val="00AA1D1A"/>
    <w:rsid w:val="00AA51DE"/>
    <w:rsid w:val="00AB5268"/>
    <w:rsid w:val="00AB630D"/>
    <w:rsid w:val="00AB73DD"/>
    <w:rsid w:val="00AC6F0D"/>
    <w:rsid w:val="00AF174B"/>
    <w:rsid w:val="00AF46A2"/>
    <w:rsid w:val="00AF59A1"/>
    <w:rsid w:val="00B020D5"/>
    <w:rsid w:val="00B31EE4"/>
    <w:rsid w:val="00B3490D"/>
    <w:rsid w:val="00B42C83"/>
    <w:rsid w:val="00B450DB"/>
    <w:rsid w:val="00B53F0E"/>
    <w:rsid w:val="00B61090"/>
    <w:rsid w:val="00B71B87"/>
    <w:rsid w:val="00B80764"/>
    <w:rsid w:val="00B822C5"/>
    <w:rsid w:val="00B93132"/>
    <w:rsid w:val="00BA02C3"/>
    <w:rsid w:val="00BA67ED"/>
    <w:rsid w:val="00BB333E"/>
    <w:rsid w:val="00BD0BCB"/>
    <w:rsid w:val="00BD4A4C"/>
    <w:rsid w:val="00BE04F8"/>
    <w:rsid w:val="00BE1117"/>
    <w:rsid w:val="00BE140B"/>
    <w:rsid w:val="00BE16DE"/>
    <w:rsid w:val="00BF0968"/>
    <w:rsid w:val="00BF28C8"/>
    <w:rsid w:val="00BF604F"/>
    <w:rsid w:val="00C03395"/>
    <w:rsid w:val="00C048F0"/>
    <w:rsid w:val="00C120C0"/>
    <w:rsid w:val="00C14C8C"/>
    <w:rsid w:val="00C170F7"/>
    <w:rsid w:val="00C21DDD"/>
    <w:rsid w:val="00C25449"/>
    <w:rsid w:val="00C2550D"/>
    <w:rsid w:val="00C272C4"/>
    <w:rsid w:val="00C47819"/>
    <w:rsid w:val="00C55343"/>
    <w:rsid w:val="00C55B53"/>
    <w:rsid w:val="00C57635"/>
    <w:rsid w:val="00C60E18"/>
    <w:rsid w:val="00C622A3"/>
    <w:rsid w:val="00C62A30"/>
    <w:rsid w:val="00C755EB"/>
    <w:rsid w:val="00C81885"/>
    <w:rsid w:val="00C826E2"/>
    <w:rsid w:val="00C963CB"/>
    <w:rsid w:val="00C9677B"/>
    <w:rsid w:val="00CA093F"/>
    <w:rsid w:val="00CA31A9"/>
    <w:rsid w:val="00CB07CC"/>
    <w:rsid w:val="00CB4012"/>
    <w:rsid w:val="00CB77F8"/>
    <w:rsid w:val="00CC1878"/>
    <w:rsid w:val="00CD31BB"/>
    <w:rsid w:val="00CF14E2"/>
    <w:rsid w:val="00CF5369"/>
    <w:rsid w:val="00CF7E0E"/>
    <w:rsid w:val="00D029EE"/>
    <w:rsid w:val="00D03011"/>
    <w:rsid w:val="00D049F8"/>
    <w:rsid w:val="00D04F9A"/>
    <w:rsid w:val="00D1179A"/>
    <w:rsid w:val="00D16218"/>
    <w:rsid w:val="00D21193"/>
    <w:rsid w:val="00D27C8E"/>
    <w:rsid w:val="00D45CCC"/>
    <w:rsid w:val="00D47844"/>
    <w:rsid w:val="00D51120"/>
    <w:rsid w:val="00D53507"/>
    <w:rsid w:val="00D53B03"/>
    <w:rsid w:val="00D55BE5"/>
    <w:rsid w:val="00D55DFC"/>
    <w:rsid w:val="00D5601A"/>
    <w:rsid w:val="00D57A8B"/>
    <w:rsid w:val="00D57FE8"/>
    <w:rsid w:val="00D65F68"/>
    <w:rsid w:val="00D70CE7"/>
    <w:rsid w:val="00D72D83"/>
    <w:rsid w:val="00D77BFD"/>
    <w:rsid w:val="00D84326"/>
    <w:rsid w:val="00D85B8B"/>
    <w:rsid w:val="00D87F45"/>
    <w:rsid w:val="00D92689"/>
    <w:rsid w:val="00D954F3"/>
    <w:rsid w:val="00D97528"/>
    <w:rsid w:val="00D97ABB"/>
    <w:rsid w:val="00DA21BE"/>
    <w:rsid w:val="00DA3C02"/>
    <w:rsid w:val="00DA4009"/>
    <w:rsid w:val="00DB0793"/>
    <w:rsid w:val="00DB30F5"/>
    <w:rsid w:val="00DC133F"/>
    <w:rsid w:val="00DD1FEE"/>
    <w:rsid w:val="00DE1FDA"/>
    <w:rsid w:val="00DE3453"/>
    <w:rsid w:val="00DE6A07"/>
    <w:rsid w:val="00DF140E"/>
    <w:rsid w:val="00E0302D"/>
    <w:rsid w:val="00E17013"/>
    <w:rsid w:val="00E213F0"/>
    <w:rsid w:val="00E27190"/>
    <w:rsid w:val="00E277AC"/>
    <w:rsid w:val="00E3512B"/>
    <w:rsid w:val="00E35158"/>
    <w:rsid w:val="00E37BED"/>
    <w:rsid w:val="00E41D07"/>
    <w:rsid w:val="00E42D5B"/>
    <w:rsid w:val="00E475FC"/>
    <w:rsid w:val="00E47866"/>
    <w:rsid w:val="00E47901"/>
    <w:rsid w:val="00E51EF6"/>
    <w:rsid w:val="00E533B4"/>
    <w:rsid w:val="00E539C7"/>
    <w:rsid w:val="00E617E0"/>
    <w:rsid w:val="00E624C4"/>
    <w:rsid w:val="00E646CB"/>
    <w:rsid w:val="00E679F6"/>
    <w:rsid w:val="00E733F3"/>
    <w:rsid w:val="00E75986"/>
    <w:rsid w:val="00E817E4"/>
    <w:rsid w:val="00E83C7D"/>
    <w:rsid w:val="00E94A02"/>
    <w:rsid w:val="00E9551C"/>
    <w:rsid w:val="00E972C5"/>
    <w:rsid w:val="00EA1F3F"/>
    <w:rsid w:val="00EB22DB"/>
    <w:rsid w:val="00EB582A"/>
    <w:rsid w:val="00EC29D4"/>
    <w:rsid w:val="00EC6EDD"/>
    <w:rsid w:val="00EF0334"/>
    <w:rsid w:val="00EF19E5"/>
    <w:rsid w:val="00EF7D00"/>
    <w:rsid w:val="00F226EA"/>
    <w:rsid w:val="00F31894"/>
    <w:rsid w:val="00F3382D"/>
    <w:rsid w:val="00F35D38"/>
    <w:rsid w:val="00F4425E"/>
    <w:rsid w:val="00F472FC"/>
    <w:rsid w:val="00F532E2"/>
    <w:rsid w:val="00F813ED"/>
    <w:rsid w:val="00F818E6"/>
    <w:rsid w:val="00F9692E"/>
    <w:rsid w:val="00FA484F"/>
    <w:rsid w:val="00FA7C1D"/>
    <w:rsid w:val="00FB0763"/>
    <w:rsid w:val="00FC5FCD"/>
    <w:rsid w:val="00FC6775"/>
    <w:rsid w:val="00FD7A18"/>
    <w:rsid w:val="00FD7AFE"/>
    <w:rsid w:val="00FE4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1A70"/>
  <w15:docId w15:val="{40FD3E52-E39D-4E74-A030-31651BAC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autoRedefine/>
    <w:uiPriority w:val="99"/>
    <w:qFormat/>
    <w:rsid w:val="0054538A"/>
    <w:pPr>
      <w:keepNext/>
      <w:widowControl w:val="0"/>
      <w:numPr>
        <w:numId w:val="1"/>
      </w:numPr>
      <w:spacing w:before="480" w:after="120" w:line="240" w:lineRule="auto"/>
      <w:contextualSpacing/>
      <w:jc w:val="center"/>
      <w:outlineLvl w:val="0"/>
    </w:pPr>
    <w:rPr>
      <w:rFonts w:ascii="Times New Roman" w:eastAsia="Times New Roman" w:hAnsi="Times New Roman" w:cs="Times New Roman"/>
      <w:b/>
      <w:bCs/>
      <w:sz w:val="24"/>
      <w:szCs w:val="28"/>
      <w:lang w:eastAsia="cs-CZ"/>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54538A"/>
    <w:pPr>
      <w:widowControl w:val="0"/>
      <w:numPr>
        <w:ilvl w:val="1"/>
        <w:numId w:val="1"/>
      </w:numPr>
      <w:spacing w:before="120" w:after="120" w:line="240" w:lineRule="auto"/>
      <w:jc w:val="both"/>
      <w:outlineLvl w:val="1"/>
    </w:pPr>
    <w:rPr>
      <w:rFonts w:ascii="Times New Roman" w:eastAsia="Times New Roman" w:hAnsi="Times New Roman" w:cs="Times New Roman"/>
      <w:bCs/>
      <w:sz w:val="24"/>
      <w:szCs w:val="26"/>
      <w:lang w:eastAsia="cs-CZ"/>
    </w:rPr>
  </w:style>
  <w:style w:type="paragraph" w:styleId="Nadpis3">
    <w:name w:val="heading 3"/>
    <w:aliases w:val="Nadpis 3 - Pododstavec"/>
    <w:basedOn w:val="Normln"/>
    <w:next w:val="Normln"/>
    <w:link w:val="Nadpis3Char"/>
    <w:uiPriority w:val="99"/>
    <w:qFormat/>
    <w:rsid w:val="0054538A"/>
    <w:pPr>
      <w:numPr>
        <w:ilvl w:val="2"/>
        <w:numId w:val="1"/>
      </w:numPr>
      <w:spacing w:before="120" w:after="120" w:line="240" w:lineRule="auto"/>
      <w:jc w:val="both"/>
      <w:outlineLvl w:val="2"/>
    </w:pPr>
    <w:rPr>
      <w:rFonts w:ascii="Times New Roman" w:eastAsia="Times New Roman" w:hAnsi="Times New Roman" w:cs="Times New Roman"/>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4538A"/>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rsid w:val="0054538A"/>
    <w:rPr>
      <w:rFonts w:ascii="Times New Roman" w:eastAsia="Times New Roman" w:hAnsi="Times New Roman" w:cs="Times New Roman"/>
      <w:b/>
      <w:bCs/>
      <w:sz w:val="24"/>
      <w:szCs w:val="28"/>
      <w:lang w:eastAsia="cs-CZ"/>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rsid w:val="0054538A"/>
    <w:rPr>
      <w:rFonts w:ascii="Times New Roman" w:eastAsia="Times New Roman" w:hAnsi="Times New Roman" w:cs="Times New Roman"/>
      <w:bCs/>
      <w:sz w:val="24"/>
      <w:szCs w:val="26"/>
      <w:lang w:eastAsia="cs-CZ"/>
    </w:rPr>
  </w:style>
  <w:style w:type="character" w:customStyle="1" w:styleId="Nadpis3Char">
    <w:name w:val="Nadpis 3 Char"/>
    <w:aliases w:val="Nadpis 3 - Pododstavec Char"/>
    <w:basedOn w:val="Standardnpsmoodstavce"/>
    <w:link w:val="Nadpis3"/>
    <w:uiPriority w:val="99"/>
    <w:rsid w:val="0054538A"/>
    <w:rPr>
      <w:rFonts w:ascii="Times New Roman" w:eastAsia="Times New Roman" w:hAnsi="Times New Roman" w:cs="Times New Roman"/>
      <w:bCs/>
      <w:sz w:val="24"/>
      <w:szCs w:val="24"/>
      <w:lang w:eastAsia="cs-CZ"/>
    </w:rPr>
  </w:style>
  <w:style w:type="paragraph" w:styleId="Zpat">
    <w:name w:val="footer"/>
    <w:basedOn w:val="Normln"/>
    <w:link w:val="ZpatChar"/>
    <w:uiPriority w:val="99"/>
    <w:unhideWhenUsed/>
    <w:rsid w:val="00545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54538A"/>
  </w:style>
  <w:style w:type="paragraph" w:styleId="Zhlav">
    <w:name w:val="header"/>
    <w:basedOn w:val="Normln"/>
    <w:link w:val="ZhlavChar"/>
    <w:uiPriority w:val="99"/>
    <w:unhideWhenUsed/>
    <w:rsid w:val="00545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538A"/>
  </w:style>
  <w:style w:type="paragraph" w:styleId="Odstavecseseznamem">
    <w:name w:val="List Paragraph"/>
    <w:basedOn w:val="Normln"/>
    <w:link w:val="OdstavecseseznamemChar"/>
    <w:uiPriority w:val="34"/>
    <w:qFormat/>
    <w:rsid w:val="0054538A"/>
    <w:pPr>
      <w:ind w:left="720"/>
      <w:contextualSpacing/>
    </w:pPr>
    <w:rPr>
      <w:rFonts w:eastAsiaTheme="minorEastAsia"/>
      <w:lang w:eastAsia="cs-CZ"/>
    </w:rPr>
  </w:style>
  <w:style w:type="character" w:customStyle="1" w:styleId="OdstavecseseznamemChar">
    <w:name w:val="Odstavec se seznamem Char"/>
    <w:link w:val="Odstavecseseznamem"/>
    <w:uiPriority w:val="34"/>
    <w:locked/>
    <w:rsid w:val="0054538A"/>
    <w:rPr>
      <w:rFonts w:eastAsiaTheme="minorEastAsia"/>
      <w:lang w:eastAsia="cs-CZ"/>
    </w:rPr>
  </w:style>
  <w:style w:type="character" w:styleId="Odkaznakoment">
    <w:name w:val="annotation reference"/>
    <w:basedOn w:val="Standardnpsmoodstavce"/>
    <w:uiPriority w:val="99"/>
    <w:semiHidden/>
    <w:unhideWhenUsed/>
    <w:rsid w:val="00D51120"/>
    <w:rPr>
      <w:sz w:val="16"/>
      <w:szCs w:val="16"/>
    </w:rPr>
  </w:style>
  <w:style w:type="paragraph" w:styleId="Textkomente">
    <w:name w:val="annotation text"/>
    <w:basedOn w:val="Normln"/>
    <w:link w:val="TextkomenteChar"/>
    <w:uiPriority w:val="99"/>
    <w:semiHidden/>
    <w:unhideWhenUsed/>
    <w:rsid w:val="00D51120"/>
    <w:pPr>
      <w:spacing w:line="240" w:lineRule="auto"/>
    </w:pPr>
    <w:rPr>
      <w:sz w:val="20"/>
      <w:szCs w:val="20"/>
    </w:rPr>
  </w:style>
  <w:style w:type="character" w:customStyle="1" w:styleId="TextkomenteChar">
    <w:name w:val="Text komentáře Char"/>
    <w:basedOn w:val="Standardnpsmoodstavce"/>
    <w:link w:val="Textkomente"/>
    <w:uiPriority w:val="99"/>
    <w:semiHidden/>
    <w:rsid w:val="00D51120"/>
    <w:rPr>
      <w:sz w:val="20"/>
      <w:szCs w:val="20"/>
    </w:rPr>
  </w:style>
  <w:style w:type="paragraph" w:styleId="Pedmtkomente">
    <w:name w:val="annotation subject"/>
    <w:basedOn w:val="Textkomente"/>
    <w:next w:val="Textkomente"/>
    <w:link w:val="PedmtkomenteChar"/>
    <w:uiPriority w:val="99"/>
    <w:semiHidden/>
    <w:unhideWhenUsed/>
    <w:rsid w:val="00D51120"/>
    <w:rPr>
      <w:b/>
      <w:bCs/>
    </w:rPr>
  </w:style>
  <w:style w:type="character" w:customStyle="1" w:styleId="PedmtkomenteChar">
    <w:name w:val="Předmět komentáře Char"/>
    <w:basedOn w:val="TextkomenteChar"/>
    <w:link w:val="Pedmtkomente"/>
    <w:uiPriority w:val="99"/>
    <w:semiHidden/>
    <w:rsid w:val="00D51120"/>
    <w:rPr>
      <w:b/>
      <w:bCs/>
      <w:sz w:val="20"/>
      <w:szCs w:val="20"/>
    </w:rPr>
  </w:style>
  <w:style w:type="paragraph" w:styleId="Textbubliny">
    <w:name w:val="Balloon Text"/>
    <w:basedOn w:val="Normln"/>
    <w:link w:val="TextbublinyChar"/>
    <w:uiPriority w:val="99"/>
    <w:semiHidden/>
    <w:unhideWhenUsed/>
    <w:rsid w:val="00D511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1120"/>
    <w:rPr>
      <w:rFonts w:ascii="Tahoma" w:hAnsi="Tahoma" w:cs="Tahoma"/>
      <w:sz w:val="16"/>
      <w:szCs w:val="16"/>
    </w:rPr>
  </w:style>
  <w:style w:type="paragraph" w:customStyle="1" w:styleId="Styl">
    <w:name w:val="Styl"/>
    <w:rsid w:val="00E624C4"/>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customStyle="1" w:styleId="Styl11">
    <w:name w:val="Styl11"/>
    <w:basedOn w:val="Styl"/>
    <w:next w:val="Styl"/>
    <w:rsid w:val="00E624C4"/>
  </w:style>
  <w:style w:type="paragraph" w:customStyle="1" w:styleId="Prohlen">
    <w:name w:val="Prohlášení"/>
    <w:basedOn w:val="Normln"/>
    <w:uiPriority w:val="99"/>
    <w:rsid w:val="00E624C4"/>
    <w:pPr>
      <w:widowControl w:val="0"/>
      <w:spacing w:after="0" w:line="280" w:lineRule="atLeast"/>
      <w:jc w:val="center"/>
    </w:pPr>
    <w:rPr>
      <w:rFonts w:ascii="Times New Roman" w:eastAsia="Times New Roman" w:hAnsi="Times New Roman" w:cs="Times New Roman"/>
      <w:b/>
      <w:sz w:val="24"/>
      <w:szCs w:val="20"/>
    </w:rPr>
  </w:style>
  <w:style w:type="character" w:styleId="Hypertextovodkaz">
    <w:name w:val="Hyperlink"/>
    <w:basedOn w:val="Standardnpsmoodstavce"/>
    <w:uiPriority w:val="99"/>
    <w:unhideWhenUsed/>
    <w:rsid w:val="00E624C4"/>
    <w:rPr>
      <w:color w:val="0000FF" w:themeColor="hyperlink"/>
      <w:u w:val="single"/>
    </w:rPr>
  </w:style>
  <w:style w:type="character" w:customStyle="1" w:styleId="WW8Num6z0">
    <w:name w:val="WW8Num6z0"/>
    <w:rsid w:val="00E624C4"/>
    <w:rPr>
      <w:b w:val="0"/>
      <w:i w:val="0"/>
      <w:color w:val="auto"/>
    </w:rPr>
  </w:style>
  <w:style w:type="table" w:styleId="Mkatabulky">
    <w:name w:val="Table Grid"/>
    <w:basedOn w:val="Normlntabulka"/>
    <w:uiPriority w:val="59"/>
    <w:rsid w:val="00385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2D423A"/>
    <w:pPr>
      <w:overflowPunct w:val="0"/>
      <w:autoSpaceDE w:val="0"/>
      <w:autoSpaceDN w:val="0"/>
      <w:adjustRightInd w:val="0"/>
      <w:spacing w:after="120" w:line="240" w:lineRule="auto"/>
      <w:textAlignment w:val="baseline"/>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2D423A"/>
    <w:rPr>
      <w:rFonts w:ascii="Arial" w:eastAsia="Times New Roman" w:hAnsi="Arial" w:cs="Times New Roman"/>
      <w:sz w:val="24"/>
      <w:szCs w:val="20"/>
      <w:lang w:eastAsia="cs-CZ"/>
    </w:rPr>
  </w:style>
  <w:style w:type="paragraph" w:styleId="Revize">
    <w:name w:val="Revision"/>
    <w:hidden/>
    <w:uiPriority w:val="99"/>
    <w:semiHidden/>
    <w:rsid w:val="00852C08"/>
    <w:pPr>
      <w:spacing w:after="0" w:line="240" w:lineRule="auto"/>
    </w:pPr>
  </w:style>
  <w:style w:type="character" w:customStyle="1" w:styleId="h1a5">
    <w:name w:val="h1a5"/>
    <w:basedOn w:val="Standardnpsmoodstavce"/>
    <w:rsid w:val="0078296B"/>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167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400631">
      <w:bodyDiv w:val="1"/>
      <w:marLeft w:val="0"/>
      <w:marRight w:val="0"/>
      <w:marTop w:val="0"/>
      <w:marBottom w:val="0"/>
      <w:divBdr>
        <w:top w:val="none" w:sz="0" w:space="0" w:color="auto"/>
        <w:left w:val="none" w:sz="0" w:space="0" w:color="auto"/>
        <w:bottom w:val="none" w:sz="0" w:space="0" w:color="auto"/>
        <w:right w:val="none" w:sz="0" w:space="0" w:color="auto"/>
      </w:divBdr>
    </w:div>
    <w:div w:id="869955544">
      <w:bodyDiv w:val="1"/>
      <w:marLeft w:val="0"/>
      <w:marRight w:val="0"/>
      <w:marTop w:val="0"/>
      <w:marBottom w:val="0"/>
      <w:divBdr>
        <w:top w:val="none" w:sz="0" w:space="0" w:color="auto"/>
        <w:left w:val="none" w:sz="0" w:space="0" w:color="auto"/>
        <w:bottom w:val="none" w:sz="0" w:space="0" w:color="auto"/>
        <w:right w:val="none" w:sz="0" w:space="0" w:color="auto"/>
      </w:divBdr>
    </w:div>
    <w:div w:id="954602026">
      <w:bodyDiv w:val="1"/>
      <w:marLeft w:val="0"/>
      <w:marRight w:val="0"/>
      <w:marTop w:val="0"/>
      <w:marBottom w:val="0"/>
      <w:divBdr>
        <w:top w:val="none" w:sz="0" w:space="0" w:color="auto"/>
        <w:left w:val="none" w:sz="0" w:space="0" w:color="auto"/>
        <w:bottom w:val="none" w:sz="0" w:space="0" w:color="auto"/>
        <w:right w:val="none" w:sz="0" w:space="0" w:color="auto"/>
      </w:divBdr>
    </w:div>
    <w:div w:id="16248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dronska.vladimira@st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astova.drahoslav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menik.pavel@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7" ma:contentTypeDescription="Vytvoří nový dokument" ma:contentTypeScope="" ma:versionID="1e479b523c02b6c7914274f49b2abf31">
  <xsd:schema xmlns:xsd="http://www.w3.org/2001/XMLSchema" xmlns:xs="http://www.w3.org/2001/XMLSchema" xmlns:p="http://schemas.microsoft.com/office/2006/metadata/properties" xmlns:ns2="b246a3c9-e8b6-4373-bafd-ef843f8c6aef" targetNamespace="http://schemas.microsoft.com/office/2006/metadata/properties" ma:root="true" ma:fieldsID="c6a170932854745f06c666ccf9d3c880"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STC/000632/ÚSPT/2020</CisloJednaci>
    <NazevDokumentu xmlns="b246a3c9-e8b6-4373-bafd-ef843f8c6aef">Kupní smlouva na nákladní vozidlo N2 10t</NazevDokumentu>
    <JID xmlns="b246a3c9-e8b6-4373-bafd-ef843f8c6aef">R_STCSPS_0004239</J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A2F0A-6BD0-4F14-B995-AA6F1D452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29B3A-C3E5-4800-A9F6-D1FB646FCF91}">
  <ds:schemaRefs>
    <ds:schemaRef ds:uri="http://schemas.microsoft.com/sharepoint/v3/contenttype/forms"/>
  </ds:schemaRefs>
</ds:datastoreItem>
</file>

<file path=customXml/itemProps3.xml><?xml version="1.0" encoding="utf-8"?>
<ds:datastoreItem xmlns:ds="http://schemas.openxmlformats.org/officeDocument/2006/customXml" ds:itemID="{CF5EA68C-F4CC-410F-B74E-7F1869A2F646}">
  <ds:schemaRefs>
    <ds:schemaRef ds:uri="http://purl.org/dc/elements/1.1/"/>
    <ds:schemaRef ds:uri="http://schemas.microsoft.com/office/2006/metadata/properties"/>
    <ds:schemaRef ds:uri="http://purl.org/dc/terms/"/>
    <ds:schemaRef ds:uri="b246a3c9-e8b6-4373-bafd-ef843f8c6aef"/>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4DB52C0-5015-45D9-9534-D40CCEBAF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4530</Words>
  <Characters>26731</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Senoldova Zuzana</dc:creator>
  <cp:lastModifiedBy>Tomašáková Martina</cp:lastModifiedBy>
  <cp:revision>4</cp:revision>
  <cp:lastPrinted>2020-03-13T12:59:00Z</cp:lastPrinted>
  <dcterms:created xsi:type="dcterms:W3CDTF">2020-10-19T05:25:00Z</dcterms:created>
  <dcterms:modified xsi:type="dcterms:W3CDTF">2020-10-19T05:40:00Z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